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C6" w:rsidRDefault="00A35EC6" w:rsidP="00A35E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октября 2014 г. № 1075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СРЕДНЕДУШЕВОГО ДОХОДА ДЛЯ ПРЕДОСТАВЛЕНИЯ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УСЛУГ БЕСПЛАТНО</w:t>
      </w:r>
    </w:p>
    <w:p w:rsidR="00A35EC6" w:rsidRDefault="00A35EC6" w:rsidP="00A35EC6">
      <w:pPr>
        <w:pStyle w:val="ConsPlusNormal"/>
        <w:jc w:val="center"/>
        <w:rPr>
          <w:sz w:val="24"/>
          <w:szCs w:val="24"/>
        </w:rPr>
      </w:pP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4 статьи 31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Правила определения среднедушевого дохода для предоставления социальных услуг бесплатно.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1 января 2015 г.</w:t>
      </w:r>
    </w:p>
    <w:p w:rsidR="00A35EC6" w:rsidRDefault="00A35EC6" w:rsidP="00A35EC6">
      <w:pPr>
        <w:pStyle w:val="ConsPlusNormal"/>
        <w:ind w:firstLine="540"/>
        <w:jc w:val="both"/>
        <w:rPr>
          <w:sz w:val="24"/>
          <w:szCs w:val="24"/>
        </w:rPr>
      </w:pPr>
    </w:p>
    <w:p w:rsidR="00A35EC6" w:rsidRDefault="00A35EC6" w:rsidP="00A35EC6">
      <w:pPr>
        <w:pStyle w:val="ConsPlusNormal"/>
        <w:ind w:firstLine="540"/>
        <w:jc w:val="both"/>
        <w:rPr>
          <w:sz w:val="24"/>
          <w:szCs w:val="24"/>
        </w:rPr>
      </w:pPr>
    </w:p>
    <w:p w:rsidR="00A35EC6" w:rsidRDefault="00A35EC6" w:rsidP="00A35EC6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Правительства</w:t>
      </w:r>
    </w:p>
    <w:p w:rsidR="00A35EC6" w:rsidRDefault="00A35EC6" w:rsidP="00A35EC6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Российской Федерации - Д.МЕДВЕДЕВ</w:t>
      </w:r>
    </w:p>
    <w:p w:rsidR="00A35EC6" w:rsidRDefault="00A35EC6" w:rsidP="00A35EC6">
      <w:pPr>
        <w:pStyle w:val="ConsPlusNormal"/>
        <w:ind w:firstLine="540"/>
        <w:jc w:val="both"/>
        <w:rPr>
          <w:sz w:val="24"/>
          <w:szCs w:val="24"/>
        </w:rPr>
      </w:pPr>
    </w:p>
    <w:p w:rsidR="00A35EC6" w:rsidRDefault="00A35EC6" w:rsidP="00A35EC6">
      <w:pPr>
        <w:pStyle w:val="ConsPlusNormal"/>
        <w:ind w:firstLine="540"/>
        <w:jc w:val="both"/>
        <w:rPr>
          <w:sz w:val="24"/>
          <w:szCs w:val="24"/>
        </w:rPr>
      </w:pPr>
    </w:p>
    <w:p w:rsidR="00A35EC6" w:rsidRDefault="00A35EC6" w:rsidP="00A35EC6">
      <w:pPr>
        <w:pStyle w:val="ConsPlusNormal"/>
        <w:ind w:firstLine="540"/>
        <w:jc w:val="both"/>
        <w:rPr>
          <w:sz w:val="24"/>
          <w:szCs w:val="24"/>
        </w:rPr>
      </w:pPr>
    </w:p>
    <w:p w:rsidR="00A35EC6" w:rsidRDefault="00A35EC6" w:rsidP="00A35EC6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A35EC6" w:rsidRDefault="00A35EC6" w:rsidP="00A35EC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</w:t>
      </w:r>
    </w:p>
    <w:p w:rsidR="00A35EC6" w:rsidRDefault="00A35EC6" w:rsidP="00A35EC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A35EC6" w:rsidRDefault="00A35EC6" w:rsidP="00A35EC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18 октября 2014 г. № 1075</w:t>
      </w:r>
    </w:p>
    <w:p w:rsidR="00A35EC6" w:rsidRDefault="00A35EC6" w:rsidP="00A35EC6">
      <w:pPr>
        <w:pStyle w:val="ConsPlusNormal"/>
        <w:jc w:val="center"/>
        <w:rPr>
          <w:sz w:val="24"/>
          <w:szCs w:val="24"/>
        </w:rPr>
      </w:pP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СРЕДНЕДУШЕВОГО ДОХОДА ДЛЯ ПРЕДОСТАВЛЕНИЯ</w:t>
      </w:r>
    </w:p>
    <w:p w:rsidR="00A35EC6" w:rsidRDefault="00A35EC6" w:rsidP="00A35E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УСЛУГ БЕСПЛАТНО</w:t>
      </w:r>
    </w:p>
    <w:p w:rsidR="00A35EC6" w:rsidRDefault="00A35EC6" w:rsidP="00A35EC6">
      <w:pPr>
        <w:pStyle w:val="ConsPlusNormal"/>
        <w:jc w:val="center"/>
        <w:rPr>
          <w:sz w:val="24"/>
          <w:szCs w:val="24"/>
        </w:rPr>
      </w:pP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 обслуживания граждан в Российской Федерации" (далее - среднедушевой доход).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>
        <w:rPr>
          <w:sz w:val="24"/>
          <w:szCs w:val="24"/>
        </w:rPr>
        <w:t xml:space="preserve"> гражданина и принадлежащем им (ему) </w:t>
      </w:r>
      <w:proofErr w:type="gramStart"/>
      <w:r>
        <w:rPr>
          <w:sz w:val="24"/>
          <w:szCs w:val="24"/>
        </w:rPr>
        <w:t>имуществе</w:t>
      </w:r>
      <w:proofErr w:type="gramEnd"/>
      <w:r>
        <w:rPr>
          <w:sz w:val="24"/>
          <w:szCs w:val="24"/>
        </w:rPr>
        <w:t xml:space="preserve"> на праве собственности.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целях настоящих Правил: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</w:t>
      </w:r>
      <w:r>
        <w:rPr>
          <w:sz w:val="24"/>
          <w:szCs w:val="24"/>
        </w:rPr>
        <w:lastRenderedPageBreak/>
        <w:t>(ему) имущества на праве собственности.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 расчете среднедушевого дохода в состав семьи не включаются: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лица, находящиеся на полном государственном обеспечении.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При расчете среднедушевого дохода учитываются следующие доходы, полученные в денежной форме: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доходы, полученные от использования в Российской Федерации авторских или смежных прав;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доходы от реализации: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недвижимого имущества, находящегося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иного имущества, находящегося в Российской Федерации и принадлежащего гражданину;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>
        <w:rPr>
          <w:sz w:val="24"/>
          <w:szCs w:val="24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включая компьютерные сети, на территории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Доходы учитываются до вычета налогов и сборов в соответствии с законодательством Российской Федерации.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A35EC6" w:rsidRDefault="00A35EC6" w:rsidP="00A35EC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EA53DE" w:rsidRDefault="00EA53DE"/>
    <w:sectPr w:rsidR="00EA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EC6"/>
    <w:rsid w:val="00A35EC6"/>
    <w:rsid w:val="00EA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A35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7466</Characters>
  <Application>Microsoft Office Word</Application>
  <DocSecurity>0</DocSecurity>
  <Lines>62</Lines>
  <Paragraphs>17</Paragraphs>
  <ScaleCrop>false</ScaleCrop>
  <Company>Grizli777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2015-11-18T07:24:00Z</dcterms:created>
  <dcterms:modified xsi:type="dcterms:W3CDTF">2015-11-18T07:24:00Z</dcterms:modified>
</cp:coreProperties>
</file>