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12" w:rsidRPr="0050075B" w:rsidRDefault="00675E12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75B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50075B" w:rsidRDefault="00162C1F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деятельности бюджетного у</w:t>
      </w:r>
      <w:r w:rsidR="00675E12" w:rsidRPr="0050075B">
        <w:rPr>
          <w:rFonts w:ascii="Times New Roman" w:hAnsi="Times New Roman" w:cs="Times New Roman"/>
          <w:b/>
          <w:sz w:val="28"/>
          <w:szCs w:val="28"/>
        </w:rPr>
        <w:t xml:space="preserve">чреждения социального обслуживания Удмуртской Республики </w:t>
      </w:r>
    </w:p>
    <w:p w:rsidR="00162C1F" w:rsidRDefault="00675E12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75B">
        <w:rPr>
          <w:rFonts w:ascii="Times New Roman" w:hAnsi="Times New Roman" w:cs="Times New Roman"/>
          <w:b/>
          <w:sz w:val="28"/>
          <w:szCs w:val="28"/>
        </w:rPr>
        <w:t>«Комплексный центр социального обслуживания населения</w:t>
      </w:r>
    </w:p>
    <w:p w:rsidR="00675E12" w:rsidRPr="0050075B" w:rsidRDefault="00675E12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75B">
        <w:rPr>
          <w:rFonts w:ascii="Times New Roman" w:hAnsi="Times New Roman" w:cs="Times New Roman"/>
          <w:b/>
          <w:sz w:val="28"/>
          <w:szCs w:val="28"/>
        </w:rPr>
        <w:t xml:space="preserve"> Сюмсинского района» </w:t>
      </w:r>
    </w:p>
    <w:p w:rsidR="00675E12" w:rsidRPr="0050075B" w:rsidRDefault="00675E12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75B">
        <w:rPr>
          <w:rFonts w:ascii="Times New Roman" w:hAnsi="Times New Roman" w:cs="Times New Roman"/>
          <w:b/>
          <w:sz w:val="28"/>
          <w:szCs w:val="28"/>
        </w:rPr>
        <w:t>за 2015 год</w:t>
      </w:r>
    </w:p>
    <w:p w:rsidR="00090C17" w:rsidRPr="0050075B" w:rsidRDefault="00090C17" w:rsidP="00090C1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C17" w:rsidRPr="00090C17" w:rsidRDefault="00090C17" w:rsidP="00090C1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C17" w:rsidRPr="00090C17" w:rsidRDefault="00090C17" w:rsidP="00090C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C17">
        <w:rPr>
          <w:rFonts w:ascii="Times New Roman" w:hAnsi="Times New Roman" w:cs="Times New Roman"/>
          <w:color w:val="00599C"/>
          <w:sz w:val="24"/>
          <w:szCs w:val="24"/>
        </w:rPr>
        <w:tab/>
      </w:r>
      <w:r w:rsidRPr="00090C17">
        <w:rPr>
          <w:rFonts w:ascii="Times New Roman" w:hAnsi="Times New Roman" w:cs="Times New Roman"/>
          <w:sz w:val="24"/>
          <w:szCs w:val="24"/>
        </w:rPr>
        <w:t xml:space="preserve">Бюджетное  учреждение социального обслуживания Удмуртской Республики «Комплексный центр социального обслуживания населения Сюмсинского  района» осуществляет свою  деятельность согласно законодательству Российской Федерации и Удмуртской Республики, а также  трем основным функциональным направлениям: </w:t>
      </w:r>
    </w:p>
    <w:p w:rsidR="00090C17" w:rsidRPr="00090C17" w:rsidRDefault="00090C17" w:rsidP="00090C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>решение общих вопросов социальной поддержки граждан;</w:t>
      </w:r>
    </w:p>
    <w:p w:rsidR="00090C17" w:rsidRPr="00090C17" w:rsidRDefault="00090C17" w:rsidP="00090C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>социальная поддержка  семьи, молодежи, женщин и детей;</w:t>
      </w:r>
    </w:p>
    <w:p w:rsidR="00090C17" w:rsidRPr="00090C17" w:rsidRDefault="00090C17" w:rsidP="00090C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>социальная поддержка инвалидов и граждан, находящихся в трудной жизненной ситуации.</w:t>
      </w:r>
    </w:p>
    <w:p w:rsidR="00090C17" w:rsidRPr="00090C17" w:rsidRDefault="00090C17" w:rsidP="00090C1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ab/>
        <w:t xml:space="preserve">Деятельность всех структурных подразделений  направлена на решение  поставленных задач.  </w:t>
      </w:r>
    </w:p>
    <w:p w:rsidR="00090C17" w:rsidRPr="00090C17" w:rsidRDefault="00090C17" w:rsidP="00090C1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 xml:space="preserve">В Центре функционируют следующие  отделения: </w:t>
      </w:r>
    </w:p>
    <w:p w:rsidR="00090C17" w:rsidRPr="00090C17" w:rsidRDefault="00090C17" w:rsidP="00090C1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>2 - отделения социального обслуживания на дому граждан пожилого возраста и инвалидов;</w:t>
      </w:r>
    </w:p>
    <w:p w:rsidR="00090C17" w:rsidRPr="00090C17" w:rsidRDefault="00090C17" w:rsidP="00090C1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 xml:space="preserve">1,5 - отделение срочного социального обслуживания; </w:t>
      </w:r>
    </w:p>
    <w:p w:rsidR="00090C17" w:rsidRPr="00090C17" w:rsidRDefault="00090C17" w:rsidP="00090C1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 xml:space="preserve">социально-реабилитационное отделение для граждан пожилого возраста и инвалидов со стационаром с. </w:t>
      </w:r>
      <w:proofErr w:type="spellStart"/>
      <w:r w:rsidRPr="00090C17">
        <w:rPr>
          <w:rFonts w:ascii="Times New Roman" w:hAnsi="Times New Roman" w:cs="Times New Roman"/>
          <w:sz w:val="24"/>
          <w:szCs w:val="24"/>
        </w:rPr>
        <w:t>Кильмезь</w:t>
      </w:r>
      <w:proofErr w:type="spellEnd"/>
      <w:r w:rsidRPr="00090C17">
        <w:rPr>
          <w:rFonts w:ascii="Times New Roman" w:hAnsi="Times New Roman" w:cs="Times New Roman"/>
          <w:sz w:val="24"/>
          <w:szCs w:val="24"/>
        </w:rPr>
        <w:t xml:space="preserve"> на 20 мест;</w:t>
      </w:r>
    </w:p>
    <w:p w:rsidR="00090C17" w:rsidRPr="00090C17" w:rsidRDefault="00090C17" w:rsidP="00090C1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>0,5 - социально-реабилитационное отделение для граждан пожилого возраста и инвалидов без стационара с. Сюмси 10 мест;</w:t>
      </w:r>
    </w:p>
    <w:p w:rsidR="00090C17" w:rsidRPr="00090C17" w:rsidRDefault="00090C17" w:rsidP="00090C1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>отделение помощи  семье и детям и профилактики безнадзорности;</w:t>
      </w:r>
    </w:p>
    <w:p w:rsidR="00090C17" w:rsidRPr="00090C17" w:rsidRDefault="00090C17" w:rsidP="00090C1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 xml:space="preserve">два специальных дома для одиноких престарелых и инвалидов </w:t>
      </w:r>
      <w:proofErr w:type="spellStart"/>
      <w:r w:rsidRPr="00090C1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90C1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90C17">
        <w:rPr>
          <w:rFonts w:ascii="Times New Roman" w:hAnsi="Times New Roman" w:cs="Times New Roman"/>
          <w:sz w:val="24"/>
          <w:szCs w:val="24"/>
        </w:rPr>
        <w:t>митрошур</w:t>
      </w:r>
      <w:proofErr w:type="spellEnd"/>
      <w:r w:rsidRPr="00090C17">
        <w:rPr>
          <w:rFonts w:ascii="Times New Roman" w:hAnsi="Times New Roman" w:cs="Times New Roman"/>
          <w:sz w:val="24"/>
          <w:szCs w:val="24"/>
        </w:rPr>
        <w:t xml:space="preserve"> 10 мест и д. </w:t>
      </w:r>
      <w:proofErr w:type="spellStart"/>
      <w:r w:rsidRPr="00090C17">
        <w:rPr>
          <w:rFonts w:ascii="Times New Roman" w:hAnsi="Times New Roman" w:cs="Times New Roman"/>
          <w:sz w:val="24"/>
          <w:szCs w:val="24"/>
        </w:rPr>
        <w:t>Акилово</w:t>
      </w:r>
      <w:proofErr w:type="spellEnd"/>
      <w:r w:rsidRPr="00090C17">
        <w:rPr>
          <w:rFonts w:ascii="Times New Roman" w:hAnsi="Times New Roman" w:cs="Times New Roman"/>
          <w:sz w:val="24"/>
          <w:szCs w:val="24"/>
        </w:rPr>
        <w:t xml:space="preserve"> 20 мест.</w:t>
      </w:r>
    </w:p>
    <w:p w:rsidR="00090C17" w:rsidRPr="00090C17" w:rsidRDefault="00090C17" w:rsidP="005007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90C17" w:rsidRPr="00090C17" w:rsidRDefault="00090C17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 xml:space="preserve">       Остановимся подробнее на деятельности каждого отделения. </w:t>
      </w:r>
    </w:p>
    <w:p w:rsidR="00675E12" w:rsidRPr="00090C17" w:rsidRDefault="00675E12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E12" w:rsidRPr="00675E12" w:rsidRDefault="00675E12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75B">
        <w:rPr>
          <w:rFonts w:ascii="Times New Roman" w:hAnsi="Times New Roman" w:cs="Times New Roman"/>
          <w:b/>
          <w:sz w:val="28"/>
          <w:szCs w:val="28"/>
          <w:u w:val="single"/>
        </w:rPr>
        <w:t>Организация работы в структурных подразделениях учреждения</w:t>
      </w:r>
    </w:p>
    <w:p w:rsidR="00675E12" w:rsidRPr="00675E12" w:rsidRDefault="00675E12" w:rsidP="00090C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E12" w:rsidRPr="00675E12" w:rsidRDefault="00675E12" w:rsidP="00090C17">
      <w:pPr>
        <w:spacing w:after="0" w:line="240" w:lineRule="auto"/>
        <w:jc w:val="both"/>
        <w:rPr>
          <w:rStyle w:val="a9"/>
          <w:rFonts w:ascii="Times New Roman" w:hAnsi="Times New Roman" w:cs="Times New Roman"/>
          <w:bCs/>
          <w:i w:val="0"/>
          <w:sz w:val="24"/>
          <w:szCs w:val="24"/>
        </w:rPr>
      </w:pPr>
    </w:p>
    <w:p w:rsidR="00675E12" w:rsidRPr="0050075B" w:rsidRDefault="00675E12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75B">
        <w:rPr>
          <w:rFonts w:ascii="Times New Roman" w:hAnsi="Times New Roman" w:cs="Times New Roman"/>
          <w:b/>
          <w:sz w:val="28"/>
          <w:szCs w:val="28"/>
        </w:rPr>
        <w:t>1.Отделени</w:t>
      </w:r>
      <w:r w:rsidR="00DB3743" w:rsidRPr="0050075B">
        <w:rPr>
          <w:rFonts w:ascii="Times New Roman" w:hAnsi="Times New Roman" w:cs="Times New Roman"/>
          <w:b/>
          <w:sz w:val="28"/>
          <w:szCs w:val="28"/>
        </w:rPr>
        <w:t>я</w:t>
      </w:r>
      <w:r w:rsidRPr="0050075B">
        <w:rPr>
          <w:rFonts w:ascii="Times New Roman" w:hAnsi="Times New Roman" w:cs="Times New Roman"/>
          <w:b/>
          <w:sz w:val="28"/>
          <w:szCs w:val="28"/>
        </w:rPr>
        <w:t xml:space="preserve"> социального обслуживания на дому</w:t>
      </w:r>
    </w:p>
    <w:p w:rsidR="0050075B" w:rsidRDefault="0050075B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075B" w:rsidRPr="0050075B" w:rsidRDefault="0050075B" w:rsidP="00500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75B">
        <w:rPr>
          <w:rFonts w:ascii="Times New Roman" w:hAnsi="Times New Roman" w:cs="Times New Roman"/>
          <w:sz w:val="24"/>
          <w:szCs w:val="24"/>
        </w:rPr>
        <w:t>Социальное обслуживание на дому граждан пожилого возраста и инвалидов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E12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bidi="en-US"/>
        </w:rPr>
        <w:t>по-прежнему является основным направлением работы учреждения</w:t>
      </w:r>
      <w:r w:rsidRPr="00675E12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.</w:t>
      </w:r>
    </w:p>
    <w:p w:rsidR="0050075B" w:rsidRPr="00675E12" w:rsidRDefault="0050075B" w:rsidP="0050075B">
      <w:pPr>
        <w:pStyle w:val="aa"/>
        <w:spacing w:before="0" w:beforeAutospacing="0" w:after="0" w:afterAutospacing="0"/>
        <w:jc w:val="both"/>
      </w:pPr>
      <w:r w:rsidRPr="0050075B">
        <w:rPr>
          <w:rStyle w:val="ac"/>
          <w:rFonts w:eastAsia="Calibri"/>
          <w:b w:val="0"/>
          <w:iCs/>
        </w:rPr>
        <w:t>Главным направлением работы</w:t>
      </w:r>
      <w:r w:rsidRPr="00675E12">
        <w:t xml:space="preserve"> отделения социального обслуживания на дому является качественное и своевременное социальное обслуживание граждан пожилого возраста и инвалидов.</w:t>
      </w:r>
    </w:p>
    <w:p w:rsidR="0050075B" w:rsidRDefault="0050075B" w:rsidP="0050075B">
      <w:pPr>
        <w:spacing w:after="0" w:line="240" w:lineRule="auto"/>
        <w:jc w:val="both"/>
        <w:rPr>
          <w:rStyle w:val="a9"/>
          <w:rFonts w:ascii="Times New Roman" w:hAnsi="Times New Roman" w:cs="Times New Roman"/>
          <w:bCs/>
          <w:i w:val="0"/>
          <w:sz w:val="24"/>
          <w:szCs w:val="24"/>
        </w:rPr>
      </w:pPr>
      <w:r w:rsidRPr="0050075B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>Цель нашей работы</w:t>
      </w:r>
      <w:r w:rsidRPr="00675E12">
        <w:rPr>
          <w:rStyle w:val="a9"/>
          <w:rFonts w:ascii="Times New Roman" w:hAnsi="Times New Roman" w:cs="Times New Roman"/>
          <w:b/>
          <w:bCs/>
          <w:i w:val="0"/>
          <w:sz w:val="24"/>
          <w:szCs w:val="24"/>
        </w:rPr>
        <w:t xml:space="preserve">: </w:t>
      </w:r>
      <w:r w:rsidRPr="00675E12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>повышение качества социальных услуг, рациональное использование финансовых ресурсов и труда социальных работников.</w:t>
      </w:r>
    </w:p>
    <w:p w:rsidR="0050075B" w:rsidRPr="00BD2951" w:rsidRDefault="0050075B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5E12" w:rsidRPr="00675E12" w:rsidRDefault="00675E12" w:rsidP="00090C1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E12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Социальное обслуживание в форме социального обслуживания на дому включает в себя деятельность Учреждения по предоставлению социальных услуг получателям социальных услуг, которая направлена на улучшение условий их жизнедеятельности при сохранении пребывания получателей социальных услуг в </w:t>
      </w:r>
      <w:proofErr w:type="gramStart"/>
      <w:r w:rsidRPr="00675E12">
        <w:rPr>
          <w:rStyle w:val="a9"/>
          <w:rFonts w:ascii="Times New Roman" w:hAnsi="Times New Roman" w:cs="Times New Roman"/>
          <w:i w:val="0"/>
          <w:sz w:val="24"/>
          <w:szCs w:val="24"/>
        </w:rPr>
        <w:t>привычной</w:t>
      </w:r>
      <w:proofErr w:type="gramEnd"/>
      <w:r w:rsidRPr="00675E12">
        <w:rPr>
          <w:rStyle w:val="a9"/>
          <w:rFonts w:ascii="Times New Roman" w:hAnsi="Times New Roman" w:cs="Times New Roman"/>
          <w:i w:val="0"/>
          <w:sz w:val="24"/>
          <w:szCs w:val="24"/>
        </w:rPr>
        <w:t>, благоприятной среде – месте их проживания</w:t>
      </w:r>
      <w:r w:rsidRPr="00675E12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675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5E12" w:rsidRPr="00675E12" w:rsidRDefault="00675E12" w:rsidP="00090C1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Закон 442-ФЗ «Об основах социального обслуживания граждан в Российской Федерации» от 28 декабря 2013 года предполагает индивидуальный подход</w:t>
      </w:r>
      <w:r w:rsidRPr="00675E12">
        <w:rPr>
          <w:rFonts w:ascii="Times New Roman" w:hAnsi="Times New Roman" w:cs="Times New Roman"/>
          <w:sz w:val="24"/>
          <w:szCs w:val="24"/>
        </w:rPr>
        <w:t xml:space="preserve"> к установлению получателям необходимых ему социальных услуг исходя из потребности в конкретных социальных услугах. </w:t>
      </w:r>
    </w:p>
    <w:p w:rsidR="00675E12" w:rsidRPr="00675E12" w:rsidRDefault="00675E12" w:rsidP="000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В отделении социального обслуживания на дому работает 36 социальных работников, в т.ч. 2 совместителя. Из них 9 человек обслуживают менее установленной нормы. </w:t>
      </w:r>
    </w:p>
    <w:p w:rsidR="00675E12" w:rsidRPr="00675E12" w:rsidRDefault="00675E12" w:rsidP="000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В течение года на социальное обслуживание было принято 61 человек. Снято 32 человека.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Основаниями для снятия с социального обслуживания послужили: умершие – 4 человека, переезд к детям – 12 человек, по собственному желанию –  16 человек.</w:t>
      </w:r>
      <w:proofErr w:type="gramEnd"/>
    </w:p>
    <w:p w:rsidR="00675E12" w:rsidRPr="00675E12" w:rsidRDefault="00675E12" w:rsidP="000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На 1 января 2016 года на обслуживании находится 192 клиента. Из них: мужчины – 49 человек (25 %), женщины – 143 человека (75 %). Аналогично: в 2014 году – 177 клиентов, что на 7,8 % меньше, чем в 2015 году. Из них: мужчины – 39 человек (22 %), женщины – 138 человек (78 %).</w:t>
      </w:r>
    </w:p>
    <w:p w:rsidR="00675E12" w:rsidRPr="00675E12" w:rsidRDefault="00675E12" w:rsidP="00090C1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Диаграмма 1</w:t>
      </w:r>
    </w:p>
    <w:p w:rsidR="00675E12" w:rsidRPr="00675E12" w:rsidRDefault="00675E12" w:rsidP="00090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b/>
          <w:sz w:val="24"/>
          <w:szCs w:val="24"/>
        </w:rPr>
        <w:t>Возрастная структура мужчин и женщин, получающих социальные услуги на дому</w:t>
      </w:r>
      <w:r w:rsidRPr="00675E1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474980</wp:posOffset>
            </wp:positionV>
            <wp:extent cx="5683250" cy="1701800"/>
            <wp:effectExtent l="19050" t="0" r="12700" b="0"/>
            <wp:wrapSquare wrapText="bothSides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675E1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75E12" w:rsidRPr="00675E12" w:rsidRDefault="00675E12" w:rsidP="00090C17">
      <w:pPr>
        <w:pStyle w:val="jui"/>
        <w:ind w:firstLine="540"/>
      </w:pPr>
      <w:proofErr w:type="gramStart"/>
      <w:r w:rsidRPr="00675E12">
        <w:t xml:space="preserve">В числе из постоянно обслуживаемых на дому граждан (192 чел) – 32,3 % инвалидов (62 чел), в т.ч. </w:t>
      </w:r>
      <w:r w:rsidRPr="00675E12">
        <w:rPr>
          <w:i/>
        </w:rPr>
        <w:t>1-я группа – 3,6 % 7 чел), 2-я группа – 16,7% (32 чел), 3-я группа 12,0 % (23 чел).</w:t>
      </w:r>
      <w:proofErr w:type="gramEnd"/>
      <w:r w:rsidRPr="00675E12">
        <w:rPr>
          <w:i/>
        </w:rPr>
        <w:t xml:space="preserve"> </w:t>
      </w:r>
      <w:r w:rsidRPr="00675E12">
        <w:t xml:space="preserve">По социальному статусу клиентов надомной службы можно разделить на 3 группы: одинокие – 28 %, одиноко проживающие – 66 %, одиноко проживающие супружеские пары -  6 человек. </w:t>
      </w:r>
    </w:p>
    <w:p w:rsidR="00675E12" w:rsidRPr="00675E12" w:rsidRDefault="00675E12" w:rsidP="00090C17">
      <w:pPr>
        <w:pStyle w:val="jui"/>
        <w:ind w:firstLine="540"/>
      </w:pPr>
      <w:r w:rsidRPr="00675E12">
        <w:t xml:space="preserve">Исследования показывают, что большинство пожилых людей состоит в сложных, разнообразных отношениях с семьей, друзьями и соседями. В то же время идеал социальной жизни </w:t>
      </w:r>
      <w:proofErr w:type="gramStart"/>
      <w:r w:rsidRPr="00675E12">
        <w:t>пожилых</w:t>
      </w:r>
      <w:proofErr w:type="gramEnd"/>
      <w:r w:rsidRPr="00675E12">
        <w:t xml:space="preserve"> – это тесные социальные связи при достаточно высоком уровне независимости. Пожилые люди дорожат уединением и независимостью, а потому предпочитают такие формы проживания, которые позволяют поддерживать благоприятные семейные отношения.</w:t>
      </w:r>
    </w:p>
    <w:p w:rsidR="00675E12" w:rsidRPr="00675E12" w:rsidRDefault="00675E12" w:rsidP="00090C17">
      <w:pPr>
        <w:pStyle w:val="jui"/>
        <w:ind w:firstLine="540"/>
      </w:pPr>
      <w:r w:rsidRPr="00675E12">
        <w:t>Среди обслуживаемых граждан пожилых до 75 лет – 41 % (79 чел), от 75 до 89 лет – 53 % (102 чел), 90 и старше – 6 % (11 чел). Аналогично за 2014 год: до 75 лет – 38 % , от 75 до 89 лет – 58 % , 90 и старше – 5 % .</w:t>
      </w:r>
    </w:p>
    <w:p w:rsidR="00675E12" w:rsidRPr="00675E12" w:rsidRDefault="00675E12" w:rsidP="00090C17">
      <w:pPr>
        <w:pStyle w:val="aa"/>
        <w:spacing w:before="0" w:beforeAutospacing="0" w:after="0" w:afterAutospacing="0"/>
        <w:ind w:firstLine="540"/>
        <w:jc w:val="both"/>
      </w:pPr>
      <w:proofErr w:type="gramStart"/>
      <w:r w:rsidRPr="00675E12">
        <w:t>Получатели социальных услуг обслуживаются на договорной основе – на бесплатной,  частичной и полной условиях оплаты.</w:t>
      </w:r>
      <w:proofErr w:type="gramEnd"/>
      <w:r w:rsidRPr="00675E12">
        <w:t xml:space="preserve"> Из 192 человек получают социальные услуги на дому на бесплатной основе – 61 чел (32 %); на условиях частичной оплаты – 12 чел (9 %); на условиях полной оплаты – 107 чел (56 %). Аналогично в 2014 году: из 177 человек на бесплатной основе – 5 чел (3 %); на условиях частичной оплаты – 24 чел (13 %); на условиях полной оплаты – 148 чел (84 %). Рост получателей социальных услуг вырос на 7,8 %, что связано со следующими факторами: активизация деятельности по выявлению граждан, нуждающихся в социальных услугах;  внедрение системы социальной рекламы, способствующей повышению уровня информирования населения о деятельности Центра.</w:t>
      </w:r>
      <w:r w:rsidRPr="00675E12">
        <w:rPr>
          <w:snapToGrid w:val="0"/>
        </w:rPr>
        <w:t xml:space="preserve"> </w:t>
      </w:r>
      <w:r w:rsidRPr="00675E12">
        <w:t xml:space="preserve"> Анализ условий оплаты социальных услуг в процентном соотношении показывает, что </w:t>
      </w:r>
      <w:proofErr w:type="gramStart"/>
      <w:r w:rsidRPr="00675E12">
        <w:t>социальные услуги, предоставляемые на дому на условиях полной оплаты снизились</w:t>
      </w:r>
      <w:proofErr w:type="gramEnd"/>
      <w:r w:rsidRPr="00675E12">
        <w:t xml:space="preserve"> на 28% от всего объёма предоставляемых социальных услуг, а на бесплатной основе повысились. Данный показатель говорит об ухудшении социально-экономического положения и уровня </w:t>
      </w:r>
      <w:r w:rsidRPr="00675E12">
        <w:lastRenderedPageBreak/>
        <w:t>жизни обслуживаемых пенсионеров и инвалидов, выросла предельная величина среднедушевого дохода, она установлена в размере полуторной величины прожиточного минимума по отношению к реальным доходам.</w:t>
      </w:r>
    </w:p>
    <w:p w:rsidR="00675E12" w:rsidRPr="00675E12" w:rsidRDefault="00675E12" w:rsidP="00090C17">
      <w:pPr>
        <w:pStyle w:val="aa"/>
        <w:spacing w:before="0" w:beforeAutospacing="0" w:after="0" w:afterAutospacing="0"/>
        <w:ind w:firstLine="540"/>
        <w:jc w:val="both"/>
      </w:pPr>
      <w:r w:rsidRPr="00675E12">
        <w:t xml:space="preserve">За платное предоставление социальных услуг за 2015 год в комплексный центр социального обслуживания населения от клиентов ОСОД поступило денежных средств в сумме </w:t>
      </w:r>
      <w:r w:rsidRPr="00675E12">
        <w:rPr>
          <w:b/>
          <w:u w:val="single"/>
        </w:rPr>
        <w:t>711,5</w:t>
      </w:r>
      <w:r w:rsidRPr="00675E12">
        <w:rPr>
          <w:b/>
        </w:rPr>
        <w:t xml:space="preserve"> </w:t>
      </w:r>
      <w:r w:rsidRPr="00675E12">
        <w:t>тыс. руб., что на 18,7 % больше, чем в 2014 году (</w:t>
      </w:r>
      <w:r w:rsidRPr="00675E12">
        <w:rPr>
          <w:b/>
        </w:rPr>
        <w:t>599,2</w:t>
      </w:r>
      <w:r w:rsidRPr="00675E12">
        <w:t xml:space="preserve"> тыс. руб.)  В среднем за месяц поступление денежных средств составило 59,3 тыс. руб.  </w:t>
      </w:r>
    </w:p>
    <w:p w:rsidR="00675E12" w:rsidRPr="00675E12" w:rsidRDefault="00675E12" w:rsidP="00090C17">
      <w:pPr>
        <w:pStyle w:val="aa"/>
        <w:spacing w:before="0" w:beforeAutospacing="0" w:after="0" w:afterAutospacing="0"/>
        <w:ind w:firstLine="540"/>
        <w:jc w:val="both"/>
      </w:pPr>
      <w:r w:rsidRPr="00675E12">
        <w:t xml:space="preserve">С начала года услугами отделения социального обслуживания на дому воспользовалось 195 человек, и им было оказано </w:t>
      </w:r>
      <w:r w:rsidRPr="00675E12">
        <w:rPr>
          <w:b/>
        </w:rPr>
        <w:t>46168</w:t>
      </w:r>
      <w:r w:rsidRPr="00675E12">
        <w:t xml:space="preserve"> услуг.  Структура услуг показывает, что социально-бытовые услуги занимают основное место среди предоставляемых услуг населению и составляют 15997 услуг. Их оказано 195 клиентам. Предоставление социально-бытовых услуг на дому остается наиболее эффективной формой социальной помощи получателям социальных услуг. </w:t>
      </w:r>
      <w:proofErr w:type="gramStart"/>
      <w:r w:rsidRPr="00675E12">
        <w:t>Социально-медицинские</w:t>
      </w:r>
      <w:proofErr w:type="gramEnd"/>
      <w:r w:rsidRPr="00675E12">
        <w:t xml:space="preserve"> – 757 услуг, воспользовалось 133 клиента, социально-правовые – 6 услуг, воспользовалось 6 клиентов. Дополнительных услуг оказано 8463. В 2014 году 177  гражданам пожилого возраста и инвалидам было оказано </w:t>
      </w:r>
      <w:r w:rsidRPr="00675E12">
        <w:rPr>
          <w:b/>
        </w:rPr>
        <w:t>144310</w:t>
      </w:r>
      <w:r w:rsidRPr="00675E12">
        <w:t xml:space="preserve"> услуг, что на 68 % больше, чем в 2015 году. </w:t>
      </w:r>
      <w:proofErr w:type="gramStart"/>
      <w:r w:rsidRPr="00675E12">
        <w:t>Из них: социально-бытовые – 102575, социально-медицинские – 29440, социально-правовые – 72, социально-психологические – 1568, дополнительные – 10656.</w:t>
      </w:r>
      <w:proofErr w:type="gramEnd"/>
    </w:p>
    <w:p w:rsidR="00675E12" w:rsidRDefault="00675E12" w:rsidP="00090C17">
      <w:pPr>
        <w:pStyle w:val="aa"/>
        <w:spacing w:before="0" w:beforeAutospacing="0" w:after="0" w:afterAutospacing="0"/>
        <w:ind w:firstLine="540"/>
        <w:jc w:val="right"/>
      </w:pPr>
    </w:p>
    <w:p w:rsidR="00675E12" w:rsidRPr="00675E12" w:rsidRDefault="00675E12" w:rsidP="00090C17">
      <w:pPr>
        <w:pStyle w:val="aa"/>
        <w:spacing w:before="0" w:beforeAutospacing="0" w:after="0" w:afterAutospacing="0"/>
        <w:ind w:firstLine="540"/>
        <w:jc w:val="right"/>
      </w:pPr>
      <w:r w:rsidRPr="00675E12">
        <w:t>Диаграмма 2</w:t>
      </w:r>
    </w:p>
    <w:p w:rsidR="00675E12" w:rsidRPr="00675E12" w:rsidRDefault="00675E12" w:rsidP="00090C17">
      <w:pPr>
        <w:pStyle w:val="aa"/>
        <w:spacing w:before="0" w:beforeAutospacing="0" w:after="0" w:afterAutospacing="0"/>
        <w:ind w:firstLine="540"/>
        <w:jc w:val="both"/>
      </w:pPr>
      <w:r w:rsidRPr="00675E12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5E12" w:rsidRPr="00675E12" w:rsidRDefault="00675E12" w:rsidP="00090C17">
      <w:pPr>
        <w:pStyle w:val="jui"/>
        <w:ind w:firstLine="540"/>
      </w:pPr>
      <w:r w:rsidRPr="00675E12">
        <w:t>Наиболее востребованные социальные услуги:</w:t>
      </w:r>
    </w:p>
    <w:p w:rsidR="00675E12" w:rsidRPr="00675E12" w:rsidRDefault="00675E12" w:rsidP="00090C17">
      <w:pPr>
        <w:pStyle w:val="jui"/>
        <w:numPr>
          <w:ilvl w:val="0"/>
          <w:numId w:val="4"/>
        </w:numPr>
      </w:pPr>
      <w:r w:rsidRPr="00675E12">
        <w:t>покупка за счёт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675E12" w:rsidRPr="00675E12" w:rsidRDefault="00675E12" w:rsidP="00090C17">
      <w:pPr>
        <w:pStyle w:val="jui"/>
        <w:numPr>
          <w:ilvl w:val="0"/>
          <w:numId w:val="4"/>
        </w:numPr>
      </w:pPr>
      <w:r w:rsidRPr="00675E12">
        <w:t>оплата за счёт средств получателя социальных услуг жилищно-коммунальных услуг и услуг связи;</w:t>
      </w:r>
    </w:p>
    <w:p w:rsidR="00675E12" w:rsidRPr="00675E12" w:rsidRDefault="00675E12" w:rsidP="00090C17">
      <w:pPr>
        <w:pStyle w:val="jui"/>
        <w:numPr>
          <w:ilvl w:val="0"/>
          <w:numId w:val="4"/>
        </w:numPr>
      </w:pPr>
      <w:r w:rsidRPr="00675E12">
        <w:t>покупка и доставка за счёт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</w:r>
    </w:p>
    <w:p w:rsidR="00675E12" w:rsidRPr="00675E12" w:rsidRDefault="00675E12" w:rsidP="00090C17">
      <w:pPr>
        <w:pStyle w:val="ab"/>
        <w:numPr>
          <w:ilvl w:val="0"/>
          <w:numId w:val="4"/>
        </w:numPr>
        <w:jc w:val="both"/>
      </w:pPr>
      <w:r w:rsidRPr="00675E12">
        <w:t>уборка жилого помещения;</w:t>
      </w:r>
    </w:p>
    <w:p w:rsidR="00675E12" w:rsidRPr="00675E12" w:rsidRDefault="00675E12" w:rsidP="00090C17">
      <w:pPr>
        <w:pStyle w:val="ab"/>
        <w:numPr>
          <w:ilvl w:val="0"/>
          <w:numId w:val="4"/>
        </w:numPr>
        <w:jc w:val="both"/>
      </w:pPr>
      <w:r w:rsidRPr="00675E12">
        <w:t>вынос мусора и отходов;</w:t>
      </w:r>
    </w:p>
    <w:p w:rsidR="00675E12" w:rsidRPr="00675E12" w:rsidRDefault="00675E12" w:rsidP="00090C17">
      <w:pPr>
        <w:pStyle w:val="ab"/>
        <w:numPr>
          <w:ilvl w:val="0"/>
          <w:numId w:val="4"/>
        </w:numPr>
        <w:jc w:val="both"/>
      </w:pPr>
      <w:r w:rsidRPr="00675E12">
        <w:t>приобретение и доставка за счёт средств получателя социальных услуг лекарств.</w:t>
      </w:r>
    </w:p>
    <w:p w:rsidR="00675E12" w:rsidRPr="00675E12" w:rsidRDefault="00675E12" w:rsidP="00090C1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Наиболее востребованные платные услуги, оказываемые сверх установленного государственного задания:</w:t>
      </w:r>
    </w:p>
    <w:p w:rsidR="00675E12" w:rsidRPr="00675E12" w:rsidRDefault="00675E12" w:rsidP="00090C17">
      <w:pPr>
        <w:pStyle w:val="ab"/>
        <w:numPr>
          <w:ilvl w:val="0"/>
          <w:numId w:val="5"/>
        </w:numPr>
        <w:jc w:val="both"/>
      </w:pPr>
      <w:r w:rsidRPr="00675E12">
        <w:lastRenderedPageBreak/>
        <w:t>стирка белья стиральной машиной заказчика;</w:t>
      </w:r>
    </w:p>
    <w:p w:rsidR="00675E12" w:rsidRPr="00675E12" w:rsidRDefault="00675E12" w:rsidP="00090C17">
      <w:pPr>
        <w:pStyle w:val="ab"/>
        <w:numPr>
          <w:ilvl w:val="0"/>
          <w:numId w:val="5"/>
        </w:numPr>
        <w:jc w:val="both"/>
      </w:pPr>
      <w:r w:rsidRPr="00675E12">
        <w:t>глажение белья на дому;</w:t>
      </w:r>
    </w:p>
    <w:p w:rsidR="00675E12" w:rsidRPr="00675E12" w:rsidRDefault="00675E12" w:rsidP="00090C17">
      <w:pPr>
        <w:pStyle w:val="ab"/>
        <w:numPr>
          <w:ilvl w:val="0"/>
          <w:numId w:val="5"/>
        </w:numPr>
        <w:jc w:val="both"/>
      </w:pPr>
      <w:r w:rsidRPr="00675E12">
        <w:t>снятие штор и занавесок;</w:t>
      </w:r>
    </w:p>
    <w:p w:rsidR="00675E12" w:rsidRPr="00675E12" w:rsidRDefault="00675E12" w:rsidP="00090C17">
      <w:pPr>
        <w:pStyle w:val="ab"/>
        <w:numPr>
          <w:ilvl w:val="0"/>
          <w:numId w:val="5"/>
        </w:numPr>
        <w:jc w:val="both"/>
      </w:pPr>
      <w:r w:rsidRPr="00675E12">
        <w:t>развешивание штор и занавесок;</w:t>
      </w:r>
    </w:p>
    <w:p w:rsidR="00675E12" w:rsidRPr="00675E12" w:rsidRDefault="00675E12" w:rsidP="00090C17">
      <w:pPr>
        <w:pStyle w:val="ab"/>
        <w:numPr>
          <w:ilvl w:val="0"/>
          <w:numId w:val="5"/>
        </w:numPr>
        <w:jc w:val="both"/>
      </w:pPr>
      <w:r w:rsidRPr="00675E12">
        <w:t>расчистка дорожек от снега;</w:t>
      </w:r>
    </w:p>
    <w:p w:rsidR="00675E12" w:rsidRPr="00675E12" w:rsidRDefault="00675E12" w:rsidP="00090C17">
      <w:pPr>
        <w:pStyle w:val="ab"/>
        <w:numPr>
          <w:ilvl w:val="0"/>
          <w:numId w:val="5"/>
        </w:numPr>
        <w:jc w:val="both"/>
      </w:pPr>
      <w:r w:rsidRPr="00675E12">
        <w:t>прополка огорода;</w:t>
      </w:r>
    </w:p>
    <w:p w:rsidR="00675E12" w:rsidRPr="00675E12" w:rsidRDefault="00675E12" w:rsidP="00090C17">
      <w:pPr>
        <w:pStyle w:val="ab"/>
        <w:numPr>
          <w:ilvl w:val="0"/>
          <w:numId w:val="5"/>
        </w:numPr>
        <w:jc w:val="both"/>
      </w:pPr>
      <w:r w:rsidRPr="00675E12">
        <w:t>сбор ягод различных культур;</w:t>
      </w:r>
    </w:p>
    <w:p w:rsidR="00675E12" w:rsidRPr="00675E12" w:rsidRDefault="00675E12" w:rsidP="00090C17">
      <w:pPr>
        <w:pStyle w:val="ab"/>
        <w:numPr>
          <w:ilvl w:val="0"/>
          <w:numId w:val="5"/>
        </w:numPr>
        <w:jc w:val="both"/>
      </w:pPr>
      <w:r w:rsidRPr="00675E12">
        <w:t>вскапывание грядок вручную;</w:t>
      </w:r>
    </w:p>
    <w:p w:rsidR="00675E12" w:rsidRPr="00675E12" w:rsidRDefault="00675E12" w:rsidP="00090C17">
      <w:pPr>
        <w:pStyle w:val="ab"/>
        <w:numPr>
          <w:ilvl w:val="0"/>
          <w:numId w:val="5"/>
        </w:numPr>
        <w:jc w:val="both"/>
      </w:pPr>
      <w:r w:rsidRPr="00675E12">
        <w:t>побелка печи.</w:t>
      </w:r>
    </w:p>
    <w:p w:rsidR="00675E12" w:rsidRPr="00675E12" w:rsidRDefault="00675E12" w:rsidP="00090C17">
      <w:pPr>
        <w:pStyle w:val="jui"/>
        <w:ind w:firstLine="540"/>
      </w:pPr>
      <w:r w:rsidRPr="00675E12">
        <w:t xml:space="preserve">  На одного обслуживаемого за год приходится 232 услуги, в месяц 19 услуг.  Средняя нагрузка на социального работника составляет 5-6 человек. Эти данные свидетельствуют о недостатках организации труда социальных работников, недостаточном уровне их квалификации и низкой в целом удовлетворенности профессией, что вызывает синдром «выгорания», что в свою очередь неизбежно сказывается на качестве реализуемых услуг  и взаимоотношениях с подопечными. </w:t>
      </w:r>
    </w:p>
    <w:p w:rsidR="00675E12" w:rsidRPr="00675E12" w:rsidRDefault="00675E12" w:rsidP="00090C17">
      <w:pPr>
        <w:pStyle w:val="jui"/>
        <w:ind w:firstLine="540"/>
      </w:pPr>
      <w:r w:rsidRPr="00675E12">
        <w:t>Организация работы по предоставлению социальных услуг Центром во многом зависит от экономического, финансового, кадрового ресурса учреждения. Меры социальной поддержки действенны только в том случае, если они помогают решить социальную проблему нуждающегося человека. Можно выделить ряд факторов, препятствующих качественному предоставлению социальных услуг:</w:t>
      </w:r>
    </w:p>
    <w:p w:rsidR="00675E12" w:rsidRPr="00675E12" w:rsidRDefault="00675E12" w:rsidP="00090C17">
      <w:pPr>
        <w:pStyle w:val="jui"/>
        <w:numPr>
          <w:ilvl w:val="0"/>
          <w:numId w:val="6"/>
        </w:numPr>
      </w:pPr>
      <w:r w:rsidRPr="00675E12">
        <w:t>недостаточное финансирование учреждения;</w:t>
      </w:r>
    </w:p>
    <w:p w:rsidR="00675E12" w:rsidRPr="00675E12" w:rsidRDefault="00675E12" w:rsidP="00090C17">
      <w:pPr>
        <w:pStyle w:val="jui"/>
        <w:numPr>
          <w:ilvl w:val="0"/>
          <w:numId w:val="6"/>
        </w:numPr>
      </w:pPr>
      <w:r w:rsidRPr="00675E12">
        <w:t xml:space="preserve">недостаточный </w:t>
      </w:r>
      <w:r w:rsidR="0050075B">
        <w:t>уровень квалификации социальных работников;</w:t>
      </w:r>
    </w:p>
    <w:p w:rsidR="00675E12" w:rsidRPr="00675E12" w:rsidRDefault="00675E12" w:rsidP="00090C17">
      <w:pPr>
        <w:pStyle w:val="jui"/>
        <w:numPr>
          <w:ilvl w:val="0"/>
          <w:numId w:val="6"/>
        </w:numPr>
      </w:pPr>
      <w:r w:rsidRPr="00675E12">
        <w:t>недостаточна  методическая помощь со стороны Министерства социальной, семейной и демографической политики УР. Заведующие отделениями социального обслуживания на дому  изучают опыт других регионов в периодических изданиях по социальному обслуживанию населения и в сети Интернет, на сайтах других центров социального обслуживания.</w:t>
      </w:r>
    </w:p>
    <w:p w:rsidR="00675E12" w:rsidRPr="00675E12" w:rsidRDefault="00675E12" w:rsidP="00090C17">
      <w:pPr>
        <w:pStyle w:val="jui"/>
        <w:ind w:left="142" w:firstLine="425"/>
      </w:pPr>
      <w:r w:rsidRPr="00675E12">
        <w:t xml:space="preserve">Отделение социального обслуживания на дому в течение 2015 года  совместно со структурными подразделениями КЦСОН и Муниципальными образованиями вели работу по выявлению  оказавшихся в трудной жизненной ситуации граждан, что позволило своевременно реагировать на их нужды и не оставлять без внимания людей, которые нуждаются в социальной помощи. Все подразделения влияют друг на друга, взаимодействуют друг с другом, с внешней средой, оказывая комплекс услуг населению района. </w:t>
      </w:r>
    </w:p>
    <w:p w:rsidR="00675E12" w:rsidRPr="00675E12" w:rsidRDefault="00675E12" w:rsidP="00090C17">
      <w:pPr>
        <w:pStyle w:val="ab"/>
        <w:ind w:left="142" w:firstLine="425"/>
        <w:jc w:val="both"/>
      </w:pPr>
      <w:r w:rsidRPr="00675E12">
        <w:t>Взаимодействие структур между собой и взаимодействие с окружающей средой (людьми, обществом в целом, партнёрами и т.д.) образует процесс, результатом которого является частичное снижение социальной напряжённости в Сюмсинском районе, повышает качество жизни социально-незащищённых категорий населения.</w:t>
      </w:r>
    </w:p>
    <w:p w:rsidR="00186194" w:rsidRDefault="00186194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889" w:rsidRPr="0050075B" w:rsidRDefault="00675E12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75B">
        <w:rPr>
          <w:rFonts w:ascii="Times New Roman" w:hAnsi="Times New Roman" w:cs="Times New Roman"/>
          <w:b/>
          <w:sz w:val="28"/>
          <w:szCs w:val="28"/>
        </w:rPr>
        <w:t>2. О</w:t>
      </w:r>
      <w:r w:rsidR="00C61889" w:rsidRPr="0050075B">
        <w:rPr>
          <w:rFonts w:ascii="Times New Roman" w:hAnsi="Times New Roman" w:cs="Times New Roman"/>
          <w:b/>
          <w:sz w:val="28"/>
          <w:szCs w:val="28"/>
        </w:rPr>
        <w:t>тделени</w:t>
      </w:r>
      <w:r w:rsidRPr="0050075B">
        <w:rPr>
          <w:rFonts w:ascii="Times New Roman" w:hAnsi="Times New Roman" w:cs="Times New Roman"/>
          <w:b/>
          <w:sz w:val="28"/>
          <w:szCs w:val="28"/>
        </w:rPr>
        <w:t>е</w:t>
      </w:r>
      <w:r w:rsidR="00C61889" w:rsidRPr="0050075B">
        <w:rPr>
          <w:rFonts w:ascii="Times New Roman" w:hAnsi="Times New Roman" w:cs="Times New Roman"/>
          <w:b/>
          <w:sz w:val="28"/>
          <w:szCs w:val="28"/>
        </w:rPr>
        <w:t xml:space="preserve"> срочного социального обслуживания.</w:t>
      </w:r>
    </w:p>
    <w:p w:rsidR="00090C17" w:rsidRPr="00675E12" w:rsidRDefault="00090C17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3"/>
        <w:gridCol w:w="1417"/>
        <w:gridCol w:w="1134"/>
        <w:gridCol w:w="1418"/>
        <w:gridCol w:w="992"/>
        <w:gridCol w:w="1276"/>
        <w:gridCol w:w="1134"/>
      </w:tblGrid>
      <w:tr w:rsidR="00C61889" w:rsidRPr="00675E12" w:rsidTr="00C6188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C61889" w:rsidRPr="00675E12" w:rsidTr="00C6188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</w:tr>
      <w:tr w:rsidR="00C61889" w:rsidRPr="00675E12" w:rsidTr="00C6188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b/>
                <w:sz w:val="24"/>
                <w:szCs w:val="24"/>
              </w:rPr>
              <w:t>Платные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2074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3036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3536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5133</w:t>
            </w:r>
          </w:p>
        </w:tc>
      </w:tr>
      <w:tr w:rsidR="00C61889" w:rsidRPr="00675E12" w:rsidTr="00C6188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Бесплатные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3920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28611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4738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21081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3821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1889" w:rsidRPr="00675E12" w:rsidRDefault="00C61889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3854</w:t>
            </w:r>
          </w:p>
        </w:tc>
      </w:tr>
    </w:tbl>
    <w:p w:rsidR="00675E12" w:rsidRDefault="00675E12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За  2015 год отделением срочного социального обслуживания  было обслужено 7</w:t>
      </w:r>
      <w:r w:rsidR="00090C17">
        <w:rPr>
          <w:rFonts w:ascii="Times New Roman" w:hAnsi="Times New Roman" w:cs="Times New Roman"/>
          <w:sz w:val="24"/>
          <w:szCs w:val="24"/>
        </w:rPr>
        <w:t>430</w:t>
      </w:r>
      <w:r w:rsidRPr="00675E12">
        <w:rPr>
          <w:rFonts w:ascii="Times New Roman" w:hAnsi="Times New Roman" w:cs="Times New Roman"/>
          <w:sz w:val="24"/>
          <w:szCs w:val="24"/>
        </w:rPr>
        <w:t xml:space="preserve"> человек и оказано 8987 услуг, в сравнении  с 2014 г. – на 1104 чел. больше. 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Оказано  услуг из них востребованы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прачечной и химчистки -619 чел., в 2014 г – 150 чел;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сопровождение в больницу и др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>чреждения – 36 чел. в 2014 г. --- 19чел;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обработка приусадебного участка - 120 чел., в 2014 г. -56 чел.;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lastRenderedPageBreak/>
        <w:t>распиловка дров и в том числе дровяных отходов –125 чел.; в 2014 –14 чел.;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колка дров – 113 чел; в 2014г.- 64 чел;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оплата коммунальных услуг -472 чел.; в 2014 г.- 277 чел.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доставка воды – 70 чел.; в </w:t>
      </w:r>
      <w:smartTag w:uri="urn:schemas-microsoft-com:office:smarttags" w:element="metricconverter">
        <w:smartTagPr>
          <w:attr w:name="ProductID" w:val="2014 г"/>
        </w:smartTagPr>
        <w:r w:rsidRPr="00675E12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675E12">
        <w:rPr>
          <w:rFonts w:ascii="Times New Roman" w:hAnsi="Times New Roman" w:cs="Times New Roman"/>
          <w:sz w:val="24"/>
          <w:szCs w:val="24"/>
        </w:rPr>
        <w:t>. – 9 чел.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В 2015 г оказано 5133 платных услуг по договорам и обслужено3536 чел. на сумму 239418,87  руб., за 2014 год 3036 услуг обслужено 1515 чел. на сумму 99260,10 руб.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В 2014 году значительно уменьшились заявки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на обработку приусадебного участка  в </w:t>
      </w:r>
      <w:smartTag w:uri="urn:schemas-microsoft-com:office:smarttags" w:element="metricconverter">
        <w:smartTagPr>
          <w:attr w:name="ProductID" w:val="2013 г"/>
        </w:smartTagPr>
        <w:r w:rsidRPr="00675E12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675E12">
        <w:rPr>
          <w:rFonts w:ascii="Times New Roman" w:hAnsi="Times New Roman" w:cs="Times New Roman"/>
          <w:sz w:val="24"/>
          <w:szCs w:val="24"/>
        </w:rPr>
        <w:t xml:space="preserve">. -116 чел .--- в </w:t>
      </w:r>
      <w:smartTag w:uri="urn:schemas-microsoft-com:office:smarttags" w:element="metricconverter">
        <w:smartTagPr>
          <w:attr w:name="ProductID" w:val="2014 г"/>
        </w:smartTagPr>
        <w:r w:rsidRPr="00675E12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675E12">
        <w:rPr>
          <w:rFonts w:ascii="Times New Roman" w:hAnsi="Times New Roman" w:cs="Times New Roman"/>
          <w:sz w:val="24"/>
          <w:szCs w:val="24"/>
        </w:rPr>
        <w:t>. – 56 чел. так как у многих частных лиц в хозяйстве появилась своя техника. В связи с недостаточностью площади при центре социального обслуживания не могут оказываться дополнительные услуги: парикмахерской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по ремонту обуви, пошив и ремонт одежды.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За данный период обследовано 1108 чел., в 2014 г. –2848 чел. граждан пожилого возраста инвалидов  и молодых пенсионеров. В ходе обследования выявлена нуждаемость в различных видах помощи мелкий частичный ремонт </w:t>
      </w:r>
      <w:r w:rsidRPr="00675E12">
        <w:rPr>
          <w:rFonts w:ascii="Times New Roman" w:hAnsi="Times New Roman" w:cs="Times New Roman"/>
          <w:i/>
          <w:sz w:val="24"/>
          <w:szCs w:val="24"/>
        </w:rPr>
        <w:t>(забора, изгороди, двери обшивка и установка замка, крыши, ремонт печки, чистка дымовой трубы</w:t>
      </w:r>
      <w:proofErr w:type="gramStart"/>
      <w:r w:rsidRPr="00675E12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; обеспечение одеждой, обувью, в услугах социального реабилитационного отделения п .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Кильмезь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, отделения социального обслуживания на дому , в средствах реабилитации для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инвалидов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всем видам обращения граждан  была дана консультация о работе КЦСОН и по 442-ФЗ , проведена соответствующая работа и оформлены документы.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Ведется работа с пожилыми гражданами и инвалидами по мобильной бригаде основная задача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беспечить равный доступ – населения к качественным социальным услугам в 2015г.- получили услугу 83 человека  </w:t>
      </w:r>
      <w:r w:rsidRPr="00675E12">
        <w:rPr>
          <w:rFonts w:ascii="Times New Roman" w:hAnsi="Times New Roman" w:cs="Times New Roman"/>
          <w:i/>
          <w:sz w:val="24"/>
          <w:szCs w:val="24"/>
        </w:rPr>
        <w:t>(транспортная услуга и патронаж).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Доставка и выдача инвалидам ТСР </w:t>
      </w:r>
      <w:r w:rsidRPr="00675E12">
        <w:rPr>
          <w:rFonts w:ascii="Times New Roman" w:hAnsi="Times New Roman" w:cs="Times New Roman"/>
          <w:i/>
          <w:sz w:val="24"/>
          <w:szCs w:val="24"/>
        </w:rPr>
        <w:t xml:space="preserve">(технические средства реабилитации) </w:t>
      </w:r>
      <w:r w:rsidRPr="00675E12">
        <w:rPr>
          <w:rFonts w:ascii="Times New Roman" w:hAnsi="Times New Roman" w:cs="Times New Roman"/>
          <w:sz w:val="24"/>
          <w:szCs w:val="24"/>
        </w:rPr>
        <w:t>– 185 чел.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Ведется работа в рамках районной целевой программы «Забота» и « Инвалиды»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этих программ были проведены мероприятия посвященные: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ко Дню Победы полевая кухня;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Ко дню Победы  9-го мая ИВОВ и УВОВ –  организована полевая кухня по спонсорской помощи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Селтинский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общепит.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ко Дню пожилых организована поездка в Государственный цирк Удмуртии  -13 чел.;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Организован подвоз пожилых граждан на мероприятие ко Дню победы и ко дню пожилых.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Оказаны разовые услуги по сниженным ценам на 50% по обработке приусадебного участка для участников трудового  фронта.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Ко дню пожилых организовано чествование и доставка продуктовых наборов гражданам  пожилого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возраста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 проработавшим в ЦСОН – в количестве 33 чел..</w:t>
      </w:r>
    </w:p>
    <w:p w:rsidR="00C61889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В течени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года было организовано выездное поздравление   90 летних юбиляров </w:t>
      </w:r>
      <w:r w:rsidRPr="00675E12">
        <w:rPr>
          <w:rFonts w:ascii="Times New Roman" w:hAnsi="Times New Roman" w:cs="Times New Roman"/>
          <w:i/>
          <w:sz w:val="24"/>
          <w:szCs w:val="24"/>
        </w:rPr>
        <w:t>( их в</w:t>
      </w:r>
      <w:r w:rsidRPr="00675E12">
        <w:rPr>
          <w:rFonts w:ascii="Times New Roman" w:hAnsi="Times New Roman" w:cs="Times New Roman"/>
          <w:sz w:val="24"/>
          <w:szCs w:val="24"/>
        </w:rPr>
        <w:t xml:space="preserve"> </w:t>
      </w:r>
      <w:r w:rsidRPr="00675E12">
        <w:rPr>
          <w:rFonts w:ascii="Times New Roman" w:hAnsi="Times New Roman" w:cs="Times New Roman"/>
          <w:i/>
          <w:sz w:val="24"/>
          <w:szCs w:val="24"/>
        </w:rPr>
        <w:t>районе 14 человек)</w:t>
      </w:r>
      <w:r w:rsidRPr="00675E12">
        <w:rPr>
          <w:rFonts w:ascii="Times New Roman" w:hAnsi="Times New Roman" w:cs="Times New Roman"/>
          <w:sz w:val="24"/>
          <w:szCs w:val="24"/>
        </w:rPr>
        <w:t xml:space="preserve">  и 95 летних юбиляров (</w:t>
      </w:r>
      <w:r w:rsidRPr="00675E12">
        <w:rPr>
          <w:rFonts w:ascii="Times New Roman" w:hAnsi="Times New Roman" w:cs="Times New Roman"/>
          <w:i/>
          <w:sz w:val="24"/>
          <w:szCs w:val="24"/>
        </w:rPr>
        <w:t>их в районе 2 человека</w:t>
      </w:r>
      <w:r w:rsidRPr="00675E12">
        <w:rPr>
          <w:rFonts w:ascii="Times New Roman" w:hAnsi="Times New Roman" w:cs="Times New Roman"/>
          <w:sz w:val="24"/>
          <w:szCs w:val="24"/>
        </w:rPr>
        <w:t>)  совместно со специалистами ОСЗН с вручением памятных подарков.</w:t>
      </w:r>
    </w:p>
    <w:p w:rsidR="00090C17" w:rsidRDefault="00090C17" w:rsidP="00090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C17" w:rsidRPr="00BD2951" w:rsidRDefault="00090C17" w:rsidP="00090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951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Pr="00BD2951">
        <w:rPr>
          <w:rFonts w:ascii="Times New Roman" w:hAnsi="Times New Roman" w:cs="Times New Roman"/>
          <w:b/>
          <w:bCs/>
          <w:sz w:val="26"/>
          <w:szCs w:val="26"/>
        </w:rPr>
        <w:t xml:space="preserve">Отчет юрисконсульта </w:t>
      </w:r>
    </w:p>
    <w:p w:rsidR="00090C17" w:rsidRPr="00C3054C" w:rsidRDefault="00090C17" w:rsidP="00090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C17" w:rsidRPr="00675E12" w:rsidRDefault="00090C17" w:rsidP="00090C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E12">
        <w:rPr>
          <w:rFonts w:ascii="Times New Roman" w:hAnsi="Times New Roman" w:cs="Times New Roman"/>
          <w:bCs/>
          <w:sz w:val="24"/>
          <w:szCs w:val="24"/>
        </w:rPr>
        <w:t xml:space="preserve"> Основным направлением в работе является содействие в получении юридической помощи в целях защиты прав и законных интересов получателей социальных услуг.  Основная работа ведется в отделении срочного социального обслуживания, где за 2015 год было оказано 1089 услуг в получении юридической помощи, а в 2014 году 85 услуг.</w:t>
      </w:r>
    </w:p>
    <w:p w:rsidR="00090C17" w:rsidRPr="00675E12" w:rsidRDefault="00090C17" w:rsidP="00090C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E12">
        <w:rPr>
          <w:rFonts w:ascii="Times New Roman" w:hAnsi="Times New Roman" w:cs="Times New Roman"/>
          <w:bCs/>
          <w:sz w:val="24"/>
          <w:szCs w:val="24"/>
        </w:rPr>
        <w:t xml:space="preserve">Выделю основные темы </w:t>
      </w:r>
      <w:proofErr w:type="gramStart"/>
      <w:r w:rsidRPr="00675E12">
        <w:rPr>
          <w:rFonts w:ascii="Times New Roman" w:hAnsi="Times New Roman" w:cs="Times New Roman"/>
          <w:bCs/>
          <w:sz w:val="24"/>
          <w:szCs w:val="24"/>
        </w:rPr>
        <w:t>бесед</w:t>
      </w:r>
      <w:proofErr w:type="gramEnd"/>
      <w:r w:rsidRPr="00675E12">
        <w:rPr>
          <w:rFonts w:ascii="Times New Roman" w:hAnsi="Times New Roman" w:cs="Times New Roman"/>
          <w:bCs/>
          <w:sz w:val="24"/>
          <w:szCs w:val="24"/>
        </w:rPr>
        <w:t xml:space="preserve"> которые были проведены с получателями социальных услуг:</w:t>
      </w:r>
    </w:p>
    <w:p w:rsidR="00090C17" w:rsidRPr="00675E12" w:rsidRDefault="00090C17" w:rsidP="00090C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E12">
        <w:rPr>
          <w:rFonts w:ascii="Times New Roman" w:hAnsi="Times New Roman" w:cs="Times New Roman"/>
          <w:bCs/>
          <w:sz w:val="24"/>
          <w:szCs w:val="24"/>
        </w:rPr>
        <w:t>- «Лишение родительских прав»;</w:t>
      </w:r>
    </w:p>
    <w:p w:rsidR="00090C17" w:rsidRPr="00675E12" w:rsidRDefault="00090C17" w:rsidP="00090C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E12">
        <w:rPr>
          <w:rFonts w:ascii="Times New Roman" w:hAnsi="Times New Roman" w:cs="Times New Roman"/>
          <w:bCs/>
          <w:sz w:val="24"/>
          <w:szCs w:val="24"/>
        </w:rPr>
        <w:t>- «Как вернуть в магазин одежду и обувь»;</w:t>
      </w:r>
    </w:p>
    <w:p w:rsidR="00090C17" w:rsidRPr="00675E12" w:rsidRDefault="00090C17" w:rsidP="00090C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E12">
        <w:rPr>
          <w:rFonts w:ascii="Times New Roman" w:hAnsi="Times New Roman" w:cs="Times New Roman"/>
          <w:bCs/>
          <w:sz w:val="24"/>
          <w:szCs w:val="24"/>
        </w:rPr>
        <w:t>- «Как не потерять наследство»;</w:t>
      </w:r>
    </w:p>
    <w:p w:rsidR="00090C17" w:rsidRPr="00675E12" w:rsidRDefault="00090C17" w:rsidP="00090C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E12">
        <w:rPr>
          <w:rFonts w:ascii="Times New Roman" w:hAnsi="Times New Roman" w:cs="Times New Roman"/>
          <w:bCs/>
          <w:sz w:val="24"/>
          <w:szCs w:val="24"/>
        </w:rPr>
        <w:t>- «Физические и нравственные страдания – как возместить моральный вред?»;</w:t>
      </w:r>
    </w:p>
    <w:p w:rsidR="00090C17" w:rsidRPr="00675E12" w:rsidRDefault="00090C17" w:rsidP="00090C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E12">
        <w:rPr>
          <w:rFonts w:ascii="Times New Roman" w:hAnsi="Times New Roman" w:cs="Times New Roman"/>
          <w:bCs/>
          <w:sz w:val="24"/>
          <w:szCs w:val="24"/>
        </w:rPr>
        <w:t>- Алгоритм регистрации на портале государственных и муниципальных услуг (</w:t>
      </w:r>
      <w:hyperlink r:id="rId8" w:history="1">
        <w:r w:rsidRPr="00675E12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675E12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675E12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gosuslugi</w:t>
        </w:r>
        <w:proofErr w:type="spellEnd"/>
        <w:r w:rsidRPr="00675E12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675E12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675E12">
        <w:rPr>
          <w:rFonts w:ascii="Times New Roman" w:hAnsi="Times New Roman" w:cs="Times New Roman"/>
          <w:bCs/>
          <w:sz w:val="24"/>
          <w:szCs w:val="24"/>
        </w:rPr>
        <w:t>);</w:t>
      </w:r>
    </w:p>
    <w:p w:rsidR="00090C17" w:rsidRPr="00675E12" w:rsidRDefault="00090C17" w:rsidP="00090C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E12">
        <w:rPr>
          <w:rFonts w:ascii="Times New Roman" w:hAnsi="Times New Roman" w:cs="Times New Roman"/>
          <w:bCs/>
          <w:sz w:val="24"/>
          <w:szCs w:val="24"/>
        </w:rPr>
        <w:lastRenderedPageBreak/>
        <w:t>- «Что делать если обманули мошенники»;</w:t>
      </w:r>
    </w:p>
    <w:p w:rsidR="00090C17" w:rsidRPr="00675E12" w:rsidRDefault="00090C17" w:rsidP="00090C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E12">
        <w:rPr>
          <w:rFonts w:ascii="Times New Roman" w:hAnsi="Times New Roman" w:cs="Times New Roman"/>
          <w:bCs/>
          <w:sz w:val="24"/>
          <w:szCs w:val="24"/>
        </w:rPr>
        <w:t>- Информация о социальной поддержке граждан старшего поколения</w:t>
      </w:r>
    </w:p>
    <w:p w:rsidR="00090C17" w:rsidRPr="00675E12" w:rsidRDefault="00090C17" w:rsidP="00090C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E12">
        <w:rPr>
          <w:rFonts w:ascii="Times New Roman" w:hAnsi="Times New Roman" w:cs="Times New Roman"/>
          <w:bCs/>
          <w:sz w:val="24"/>
          <w:szCs w:val="24"/>
        </w:rPr>
        <w:t>- «Как нас обманывают в магазине…»;</w:t>
      </w:r>
    </w:p>
    <w:p w:rsidR="00090C17" w:rsidRPr="00675E12" w:rsidRDefault="00090C17" w:rsidP="00090C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E12">
        <w:rPr>
          <w:rFonts w:ascii="Times New Roman" w:hAnsi="Times New Roman" w:cs="Times New Roman"/>
          <w:bCs/>
          <w:sz w:val="24"/>
          <w:szCs w:val="24"/>
        </w:rPr>
        <w:t>- «Телефонное мошенничество»;</w:t>
      </w:r>
    </w:p>
    <w:p w:rsidR="00090C17" w:rsidRPr="00675E12" w:rsidRDefault="00090C17" w:rsidP="00090C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E12">
        <w:rPr>
          <w:rFonts w:ascii="Times New Roman" w:hAnsi="Times New Roman" w:cs="Times New Roman"/>
          <w:bCs/>
          <w:sz w:val="24"/>
          <w:szCs w:val="24"/>
        </w:rPr>
        <w:t>- Консультации по Федеральному закону от 28.12.2013 №442-ФЗ «Об основах социального обслуживания граждан в Российской Федерации».</w:t>
      </w:r>
    </w:p>
    <w:p w:rsidR="00090C17" w:rsidRDefault="00090C17" w:rsidP="00090C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E12">
        <w:rPr>
          <w:rFonts w:ascii="Times New Roman" w:hAnsi="Times New Roman" w:cs="Times New Roman"/>
          <w:bCs/>
          <w:sz w:val="24"/>
          <w:szCs w:val="24"/>
        </w:rPr>
        <w:t xml:space="preserve">Так же большая работа ведется по заключению договоров по ведению и содержанию всех отделений центра социального обслуживания. </w:t>
      </w:r>
    </w:p>
    <w:p w:rsidR="0050075B" w:rsidRPr="00675E12" w:rsidRDefault="0050075B" w:rsidP="00090C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662"/>
        <w:gridCol w:w="2127"/>
      </w:tblGrid>
      <w:tr w:rsidR="00090C17" w:rsidRPr="00675E12" w:rsidTr="008C2AA3">
        <w:trPr>
          <w:trHeight w:val="42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90C17" w:rsidRPr="00675E12" w:rsidRDefault="00090C17" w:rsidP="00090C17">
            <w:pPr>
              <w:pStyle w:val="a6"/>
              <w:widowControl w:val="0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№п/п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090C17" w:rsidRPr="00675E12" w:rsidRDefault="00090C17" w:rsidP="00090C17">
            <w:pPr>
              <w:pStyle w:val="a6"/>
              <w:widowControl w:val="0"/>
              <w:ind w:left="360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90C17" w:rsidRPr="00675E12" w:rsidRDefault="00090C17" w:rsidP="00090C17">
            <w:pPr>
              <w:pStyle w:val="a6"/>
              <w:widowControl w:val="0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2014/2015 год</w:t>
            </w:r>
          </w:p>
          <w:p w:rsidR="00090C17" w:rsidRPr="00675E12" w:rsidRDefault="00090C17" w:rsidP="00090C17">
            <w:pPr>
              <w:pStyle w:val="a6"/>
              <w:widowControl w:val="0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в тыс</w:t>
            </w:r>
            <w:proofErr w:type="gramStart"/>
            <w:r w:rsidRPr="00675E12">
              <w:rPr>
                <w:b w:val="0"/>
                <w:sz w:val="24"/>
                <w:szCs w:val="24"/>
              </w:rPr>
              <w:t>.р</w:t>
            </w:r>
            <w:proofErr w:type="gramEnd"/>
            <w:r w:rsidRPr="00675E12">
              <w:rPr>
                <w:b w:val="0"/>
                <w:sz w:val="24"/>
                <w:szCs w:val="24"/>
              </w:rPr>
              <w:t>уб.</w:t>
            </w:r>
          </w:p>
        </w:tc>
      </w:tr>
      <w:tr w:rsidR="00090C17" w:rsidRPr="00675E12" w:rsidTr="008C2AA3">
        <w:tc>
          <w:tcPr>
            <w:tcW w:w="9606" w:type="dxa"/>
            <w:gridSpan w:val="3"/>
            <w:shd w:val="clear" w:color="auto" w:fill="DAEEF3"/>
          </w:tcPr>
          <w:p w:rsidR="00090C17" w:rsidRPr="00675E12" w:rsidRDefault="00090C17" w:rsidP="00090C17">
            <w:pPr>
              <w:pStyle w:val="a6"/>
              <w:widowControl w:val="0"/>
              <w:numPr>
                <w:ilvl w:val="0"/>
                <w:numId w:val="3"/>
              </w:numPr>
              <w:ind w:left="0" w:firstLine="0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Информация о закупочной деятельности заказчика по Федеральному закону от 05.04.2013г. №44-ФЗ «О контрактной системе в сфере закупок товаров, работ, услуг для обеспечения государственных и муниципальных нужд» (далее – Закон №44-ФЗ)</w:t>
            </w:r>
          </w:p>
        </w:tc>
      </w:tr>
      <w:tr w:rsidR="00090C17" w:rsidRPr="00675E12" w:rsidTr="008C2AA3">
        <w:trPr>
          <w:trHeight w:val="987"/>
        </w:trPr>
        <w:tc>
          <w:tcPr>
            <w:tcW w:w="817" w:type="dxa"/>
            <w:shd w:val="clear" w:color="auto" w:fill="auto"/>
          </w:tcPr>
          <w:p w:rsidR="00090C17" w:rsidRPr="00675E12" w:rsidRDefault="00090C17" w:rsidP="00090C17">
            <w:pPr>
              <w:pStyle w:val="a6"/>
              <w:widowControl w:val="0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6662" w:type="dxa"/>
            <w:shd w:val="clear" w:color="auto" w:fill="auto"/>
          </w:tcPr>
          <w:p w:rsidR="00090C17" w:rsidRPr="00675E12" w:rsidRDefault="00090C17" w:rsidP="00090C17">
            <w:pPr>
              <w:pStyle w:val="a6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Количество заключенных контрактов (договоров) всего, в том числе заключенных:</w:t>
            </w:r>
          </w:p>
          <w:p w:rsidR="00090C17" w:rsidRPr="00675E12" w:rsidRDefault="00090C17" w:rsidP="00090C17">
            <w:pPr>
              <w:pStyle w:val="a6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- по итогам конкурсов (в том числе не состоявшихся)</w:t>
            </w:r>
          </w:p>
          <w:p w:rsidR="00090C17" w:rsidRPr="00675E12" w:rsidRDefault="00090C17" w:rsidP="00090C17">
            <w:pPr>
              <w:pStyle w:val="a6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 xml:space="preserve">- по итогам аукционов </w:t>
            </w:r>
            <w:proofErr w:type="gramStart"/>
            <w:r w:rsidRPr="00675E12">
              <w:rPr>
                <w:b w:val="0"/>
                <w:sz w:val="24"/>
                <w:szCs w:val="24"/>
              </w:rPr>
              <w:t xml:space="preserve">( </w:t>
            </w:r>
            <w:proofErr w:type="gramEnd"/>
            <w:r w:rsidRPr="00675E12">
              <w:rPr>
                <w:b w:val="0"/>
                <w:sz w:val="24"/>
                <w:szCs w:val="24"/>
              </w:rPr>
              <w:t>в том числе не состоявшихся)</w:t>
            </w:r>
          </w:p>
          <w:p w:rsidR="00090C17" w:rsidRPr="00675E12" w:rsidRDefault="00090C17" w:rsidP="00090C17">
            <w:pPr>
              <w:pStyle w:val="a6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- по итогам запросов котировок (в том числе не состоявшихся)</w:t>
            </w:r>
          </w:p>
          <w:p w:rsidR="00090C17" w:rsidRPr="00675E12" w:rsidRDefault="00090C17" w:rsidP="00090C17">
            <w:pPr>
              <w:pStyle w:val="a6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- по итогам запросов предложений (в том числе не состоявшихся)</w:t>
            </w:r>
          </w:p>
          <w:p w:rsidR="00090C17" w:rsidRPr="00675E12" w:rsidRDefault="00090C17" w:rsidP="00090C17">
            <w:pPr>
              <w:pStyle w:val="a6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 xml:space="preserve">- у единственного поставщика (исполнителя, подрядчика) (за исключением контрактов (договоров) заключенных в соответствии с </w:t>
            </w:r>
            <w:proofErr w:type="spellStart"/>
            <w:r w:rsidRPr="00675E12">
              <w:rPr>
                <w:b w:val="0"/>
                <w:sz w:val="24"/>
                <w:szCs w:val="24"/>
              </w:rPr>
              <w:t>пп</w:t>
            </w:r>
            <w:proofErr w:type="spellEnd"/>
            <w:r w:rsidRPr="00675E12">
              <w:rPr>
                <w:b w:val="0"/>
                <w:sz w:val="24"/>
                <w:szCs w:val="24"/>
              </w:rPr>
              <w:t>. 24,25 ч.1 ст.93 Закона №44-ФЗ)</w:t>
            </w:r>
          </w:p>
        </w:tc>
        <w:tc>
          <w:tcPr>
            <w:tcW w:w="2127" w:type="dxa"/>
            <w:shd w:val="clear" w:color="auto" w:fill="auto"/>
          </w:tcPr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65/67</w:t>
            </w: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-/-</w:t>
            </w: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1/-</w:t>
            </w: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3/-</w:t>
            </w: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-/-</w:t>
            </w: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61/67</w:t>
            </w: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90C17" w:rsidRPr="00675E12" w:rsidTr="008C2AA3">
        <w:trPr>
          <w:trHeight w:val="210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90C17" w:rsidRPr="00675E12" w:rsidRDefault="00090C17" w:rsidP="00090C17">
            <w:pPr>
              <w:pStyle w:val="a6"/>
              <w:widowControl w:val="0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090C17" w:rsidRPr="00675E12" w:rsidRDefault="00090C17" w:rsidP="00090C17">
            <w:pPr>
              <w:pStyle w:val="a6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Суммарная стоимость контрактов (договоров), в том числе заключенных:</w:t>
            </w:r>
          </w:p>
          <w:p w:rsidR="00090C17" w:rsidRPr="00675E12" w:rsidRDefault="00090C17" w:rsidP="00090C17">
            <w:pPr>
              <w:pStyle w:val="a6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- по итогам конкурсов (в том числе не состоявшихся)</w:t>
            </w:r>
          </w:p>
          <w:p w:rsidR="00090C17" w:rsidRPr="00675E12" w:rsidRDefault="00090C17" w:rsidP="00090C17">
            <w:pPr>
              <w:pStyle w:val="a6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- по итогам аукционов (в том числе не состоявшихся)</w:t>
            </w:r>
          </w:p>
          <w:p w:rsidR="00090C17" w:rsidRPr="00675E12" w:rsidRDefault="00090C17" w:rsidP="00090C17">
            <w:pPr>
              <w:pStyle w:val="a6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- по итогам запросов котировок (в том числе не состоявшихся)</w:t>
            </w:r>
          </w:p>
          <w:p w:rsidR="00090C17" w:rsidRPr="00675E12" w:rsidRDefault="00090C17" w:rsidP="00090C17">
            <w:pPr>
              <w:pStyle w:val="a6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- по итогам запросов предложений (в том числе не состоявшихся)</w:t>
            </w:r>
          </w:p>
          <w:p w:rsidR="00090C17" w:rsidRPr="00675E12" w:rsidRDefault="00090C17" w:rsidP="00090C17">
            <w:pPr>
              <w:pStyle w:val="a6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 xml:space="preserve">- у единственного поставщика (исполнителя, подрядчика) (за исключением контрактов (договоров) заключенных в соответствии с </w:t>
            </w:r>
            <w:proofErr w:type="spellStart"/>
            <w:r w:rsidRPr="00675E12">
              <w:rPr>
                <w:b w:val="0"/>
                <w:sz w:val="24"/>
                <w:szCs w:val="24"/>
              </w:rPr>
              <w:t>пп</w:t>
            </w:r>
            <w:proofErr w:type="spellEnd"/>
            <w:r w:rsidRPr="00675E12">
              <w:rPr>
                <w:b w:val="0"/>
                <w:sz w:val="24"/>
                <w:szCs w:val="24"/>
              </w:rPr>
              <w:t>. 24,25 ч.1 ст.93 Федерального закона от 05.04.2013г. №44-ФЗ)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1389,35/1662,51</w:t>
            </w: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-/-</w:t>
            </w: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49,35/-</w:t>
            </w: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25,4/-</w:t>
            </w: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-/-</w:t>
            </w: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1314,61/1662,51</w:t>
            </w:r>
          </w:p>
        </w:tc>
      </w:tr>
      <w:tr w:rsidR="00090C17" w:rsidRPr="00675E12" w:rsidTr="008C2AA3">
        <w:trPr>
          <w:trHeight w:val="728"/>
        </w:trPr>
        <w:tc>
          <w:tcPr>
            <w:tcW w:w="9606" w:type="dxa"/>
            <w:gridSpan w:val="3"/>
            <w:shd w:val="clear" w:color="auto" w:fill="DAEEF3"/>
          </w:tcPr>
          <w:p w:rsidR="00090C17" w:rsidRPr="00675E12" w:rsidRDefault="00090C17" w:rsidP="00090C17">
            <w:pPr>
              <w:pStyle w:val="a6"/>
              <w:widowControl w:val="0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2. Информация о закупочной деятельности заказчика по Федеральному закону от 18.07.2011 №223-ФЗ «О закупках товаров, работ, услуг отдельными видами юридических лиц» (далее – Закон №223-ФЗ)</w:t>
            </w:r>
          </w:p>
        </w:tc>
      </w:tr>
      <w:tr w:rsidR="00090C17" w:rsidRPr="00675E12" w:rsidTr="008C2AA3">
        <w:trPr>
          <w:trHeight w:val="1250"/>
        </w:trPr>
        <w:tc>
          <w:tcPr>
            <w:tcW w:w="817" w:type="dxa"/>
            <w:shd w:val="clear" w:color="auto" w:fill="auto"/>
          </w:tcPr>
          <w:p w:rsidR="00090C17" w:rsidRPr="00675E12" w:rsidRDefault="00090C17" w:rsidP="00090C17">
            <w:pPr>
              <w:pStyle w:val="a6"/>
              <w:widowControl w:val="0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 xml:space="preserve">2.1 </w:t>
            </w:r>
          </w:p>
        </w:tc>
        <w:tc>
          <w:tcPr>
            <w:tcW w:w="6662" w:type="dxa"/>
            <w:shd w:val="clear" w:color="auto" w:fill="auto"/>
          </w:tcPr>
          <w:p w:rsidR="00090C17" w:rsidRPr="00675E12" w:rsidRDefault="00090C17" w:rsidP="00090C17">
            <w:pPr>
              <w:pStyle w:val="a6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Количество заключенных договоров всего, в том числе заключенных:</w:t>
            </w:r>
          </w:p>
          <w:p w:rsidR="00090C17" w:rsidRPr="00675E12" w:rsidRDefault="00090C17" w:rsidP="00090C17">
            <w:pPr>
              <w:pStyle w:val="a6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- по итогам конкурентных способов закупок</w:t>
            </w:r>
          </w:p>
          <w:p w:rsidR="00090C17" w:rsidRPr="00675E12" w:rsidRDefault="00090C17" w:rsidP="00090C17">
            <w:pPr>
              <w:pStyle w:val="a6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- у единственного поставщика (исполнителя, подрядчика)</w:t>
            </w:r>
          </w:p>
        </w:tc>
        <w:tc>
          <w:tcPr>
            <w:tcW w:w="2127" w:type="dxa"/>
            <w:shd w:val="clear" w:color="auto" w:fill="auto"/>
          </w:tcPr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51/70</w:t>
            </w: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-/-</w:t>
            </w: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51/70</w:t>
            </w:r>
          </w:p>
        </w:tc>
      </w:tr>
      <w:tr w:rsidR="00090C17" w:rsidRPr="00675E12" w:rsidTr="008C2AA3">
        <w:trPr>
          <w:trHeight w:val="125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90C17" w:rsidRPr="00675E12" w:rsidRDefault="00090C17" w:rsidP="00090C17">
            <w:pPr>
              <w:pStyle w:val="a6"/>
              <w:widowControl w:val="0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090C17" w:rsidRPr="00675E12" w:rsidRDefault="00090C17" w:rsidP="00090C17">
            <w:pPr>
              <w:pStyle w:val="a6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Суммарная стоимость договоров, в том числе заключенных:</w:t>
            </w:r>
          </w:p>
          <w:p w:rsidR="00090C17" w:rsidRPr="00675E12" w:rsidRDefault="00090C17" w:rsidP="00090C17">
            <w:pPr>
              <w:pStyle w:val="a6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- по итогам конкурентных способов закупок</w:t>
            </w:r>
          </w:p>
          <w:p w:rsidR="00090C17" w:rsidRPr="00675E12" w:rsidRDefault="00090C17" w:rsidP="00090C17">
            <w:pPr>
              <w:pStyle w:val="a6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- у единственного поставщика (исполнителя, подрядчика)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1401,7/2276,56</w:t>
            </w: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-/-</w:t>
            </w:r>
          </w:p>
          <w:p w:rsidR="00090C17" w:rsidRPr="00675E12" w:rsidRDefault="00090C17" w:rsidP="00090C17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675E12">
              <w:rPr>
                <w:b w:val="0"/>
                <w:sz w:val="24"/>
                <w:szCs w:val="24"/>
              </w:rPr>
              <w:t>1401,7/2276,56</w:t>
            </w:r>
          </w:p>
        </w:tc>
      </w:tr>
    </w:tbl>
    <w:p w:rsidR="00090C17" w:rsidRPr="00675E12" w:rsidRDefault="00090C17" w:rsidP="00090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C17" w:rsidRPr="0050075B" w:rsidRDefault="00090C17" w:rsidP="00090C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E12">
        <w:rPr>
          <w:rFonts w:ascii="Times New Roman" w:hAnsi="Times New Roman" w:cs="Times New Roman"/>
          <w:bCs/>
          <w:sz w:val="24"/>
          <w:szCs w:val="24"/>
        </w:rPr>
        <w:t xml:space="preserve">              Так из таблицы видно, что закупок из средств бюджета Удмуртской Республики и из сре</w:t>
      </w:r>
      <w:proofErr w:type="gramStart"/>
      <w:r w:rsidRPr="00675E12">
        <w:rPr>
          <w:rFonts w:ascii="Times New Roman" w:hAnsi="Times New Roman" w:cs="Times New Roman"/>
          <w:bCs/>
          <w:sz w:val="24"/>
          <w:szCs w:val="24"/>
        </w:rPr>
        <w:t>дств пр</w:t>
      </w:r>
      <w:proofErr w:type="gramEnd"/>
      <w:r w:rsidRPr="00675E12">
        <w:rPr>
          <w:rFonts w:ascii="Times New Roman" w:hAnsi="Times New Roman" w:cs="Times New Roman"/>
          <w:bCs/>
          <w:sz w:val="24"/>
          <w:szCs w:val="24"/>
        </w:rPr>
        <w:t>едпринимательской деятельности в 2015 году больше, чем в 2014 году.</w:t>
      </w:r>
    </w:p>
    <w:p w:rsidR="00090C17" w:rsidRDefault="00090C17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94" w:rsidRDefault="00186194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951">
        <w:rPr>
          <w:rFonts w:ascii="Times New Roman" w:hAnsi="Times New Roman" w:cs="Times New Roman"/>
          <w:b/>
          <w:sz w:val="26"/>
          <w:szCs w:val="26"/>
        </w:rPr>
        <w:t>3. Отделение социальной помощи семье и детям и профилактики безнадзорности</w:t>
      </w:r>
    </w:p>
    <w:p w:rsidR="00AF1C02" w:rsidRDefault="00AF1C02" w:rsidP="00AF1C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45"/>
        <w:gridCol w:w="4766"/>
        <w:gridCol w:w="2180"/>
        <w:gridCol w:w="2180"/>
      </w:tblGrid>
      <w:tr w:rsidR="00186194" w:rsidRPr="00675E12" w:rsidTr="00090C17">
        <w:tc>
          <w:tcPr>
            <w:tcW w:w="445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66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80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180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186194" w:rsidRPr="00675E12" w:rsidTr="00090C17">
        <w:tc>
          <w:tcPr>
            <w:tcW w:w="445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dxa"/>
          </w:tcPr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Обслужено человек (всего)</w:t>
            </w:r>
          </w:p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- несовершеннолетних</w:t>
            </w:r>
          </w:p>
        </w:tc>
        <w:tc>
          <w:tcPr>
            <w:tcW w:w="2180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2069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2180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186194" w:rsidRPr="00675E12" w:rsidTr="00090C17">
        <w:tc>
          <w:tcPr>
            <w:tcW w:w="445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6" w:type="dxa"/>
          </w:tcPr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Оказано услуг (всего)</w:t>
            </w:r>
          </w:p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- социально-бытовые</w:t>
            </w:r>
          </w:p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- социально-медицинские</w:t>
            </w:r>
          </w:p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социально-психологические</w:t>
            </w:r>
          </w:p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- социально-педагогические</w:t>
            </w:r>
          </w:p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- социально-трудовые</w:t>
            </w:r>
          </w:p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- социально-правовые</w:t>
            </w:r>
          </w:p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- услуги в целях повышения коммуникативного потенциала</w:t>
            </w:r>
          </w:p>
        </w:tc>
        <w:tc>
          <w:tcPr>
            <w:tcW w:w="2180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9969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4124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3971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12079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7103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2548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86194" w:rsidRPr="00675E12" w:rsidTr="00090C17">
        <w:tc>
          <w:tcPr>
            <w:tcW w:w="445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6" w:type="dxa"/>
          </w:tcPr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Патронажем охвачено семей</w:t>
            </w:r>
          </w:p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- количество детей в данных семьях</w:t>
            </w:r>
          </w:p>
        </w:tc>
        <w:tc>
          <w:tcPr>
            <w:tcW w:w="2180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72 семей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(151 детей)</w:t>
            </w:r>
          </w:p>
        </w:tc>
        <w:tc>
          <w:tcPr>
            <w:tcW w:w="2180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112 семей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(224 детей)</w:t>
            </w:r>
          </w:p>
        </w:tc>
      </w:tr>
      <w:tr w:rsidR="00186194" w:rsidRPr="00675E12" w:rsidTr="00090C17">
        <w:tc>
          <w:tcPr>
            <w:tcW w:w="445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6" w:type="dxa"/>
          </w:tcPr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Группы дневного пребывания для детей, находящихся в трудной жизненной ситуации</w:t>
            </w:r>
          </w:p>
        </w:tc>
        <w:tc>
          <w:tcPr>
            <w:tcW w:w="2180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10 групп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(100 детей)</w:t>
            </w:r>
          </w:p>
        </w:tc>
        <w:tc>
          <w:tcPr>
            <w:tcW w:w="2180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10 групп 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(100 детей)</w:t>
            </w:r>
          </w:p>
        </w:tc>
      </w:tr>
      <w:tr w:rsidR="00186194" w:rsidRPr="00675E12" w:rsidTr="00090C17">
        <w:tc>
          <w:tcPr>
            <w:tcW w:w="445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6" w:type="dxa"/>
          </w:tcPr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оздоровления несовершеннолетних (всего)</w:t>
            </w:r>
          </w:p>
        </w:tc>
        <w:tc>
          <w:tcPr>
            <w:tcW w:w="2180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18 детей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(ВДРК)</w:t>
            </w:r>
          </w:p>
        </w:tc>
        <w:tc>
          <w:tcPr>
            <w:tcW w:w="2180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b/>
                <w:sz w:val="24"/>
                <w:szCs w:val="24"/>
              </w:rPr>
              <w:t>100 детей: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94" w:rsidRPr="00675E12" w:rsidTr="00090C17">
        <w:tc>
          <w:tcPr>
            <w:tcW w:w="445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6" w:type="dxa"/>
          </w:tcPr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Устройство детей в Республиканский реабилитационный центр</w:t>
            </w:r>
          </w:p>
        </w:tc>
        <w:tc>
          <w:tcPr>
            <w:tcW w:w="2180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43 ребёнка 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(из них 23 СОП)</w:t>
            </w:r>
          </w:p>
        </w:tc>
        <w:tc>
          <w:tcPr>
            <w:tcW w:w="2180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34 ребёнка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(из них 8 СОП)</w:t>
            </w:r>
          </w:p>
        </w:tc>
      </w:tr>
      <w:tr w:rsidR="00186194" w:rsidRPr="00675E12" w:rsidTr="00090C17">
        <w:tc>
          <w:tcPr>
            <w:tcW w:w="445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6" w:type="dxa"/>
          </w:tcPr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Семьи, являющиеся получателями социальных услуг в форме социального обслуживания на дому </w:t>
            </w:r>
          </w:p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gramStart"/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работника)</w:t>
            </w:r>
          </w:p>
        </w:tc>
        <w:tc>
          <w:tcPr>
            <w:tcW w:w="2180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14 семей 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(19 детей)</w:t>
            </w:r>
          </w:p>
        </w:tc>
        <w:tc>
          <w:tcPr>
            <w:tcW w:w="2180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16 семей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(35 детей)</w:t>
            </w:r>
          </w:p>
        </w:tc>
      </w:tr>
      <w:tr w:rsidR="00186194" w:rsidRPr="00675E12" w:rsidTr="00090C17">
        <w:tc>
          <w:tcPr>
            <w:tcW w:w="445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6" w:type="dxa"/>
          </w:tcPr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находящихся в социально опасном положении </w:t>
            </w:r>
          </w:p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(в них детей)</w:t>
            </w:r>
          </w:p>
        </w:tc>
        <w:tc>
          <w:tcPr>
            <w:tcW w:w="2180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28 семей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(59 детей)</w:t>
            </w:r>
          </w:p>
        </w:tc>
        <w:tc>
          <w:tcPr>
            <w:tcW w:w="2180" w:type="dxa"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34 семей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(130 детей)</w:t>
            </w:r>
          </w:p>
        </w:tc>
      </w:tr>
    </w:tbl>
    <w:p w:rsidR="00186194" w:rsidRPr="00675E12" w:rsidRDefault="00186194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186194" w:rsidRPr="00675E12" w:rsidRDefault="00186194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1. По итогам 2015 года обслужено  1241 человек (из них 869 несовершеннолетних). Разница с 2014 годом объясняется выполнением государственного задания: в 2014 году по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>аданию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необходимо было обслужить 2063 человека, в 2015 году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гос.задание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составляет 860 обслуженных человек. На 381 человек обслужили больше потому, что отделение предоставляло услуги в двух формах социального обслуживания: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и социального обслуживания на дому. В 2016 году отделение будет предоставлять социальные услуги только в форме социального обслуживания на дому.</w:t>
      </w:r>
    </w:p>
    <w:p w:rsidR="00186194" w:rsidRPr="00675E12" w:rsidRDefault="00186194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2. Оказано услуг 12079. В сравнении с 2014 годом, услуг оказано больше на 2110, т.к. изменился перечень предоставляемых услуг, расширился. В частности, количество социально-бытовых услуг увеличилось за счёт предоставления площади жилого помещения, предоставления в пользовании мебели в жилых помещениях во время проведения групп дневного пребывания и летнего лагеря. </w:t>
      </w:r>
    </w:p>
    <w:p w:rsidR="00186194" w:rsidRPr="00675E12" w:rsidRDefault="00186194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3. В 2015 году патронажем охвачено 112 семей. Разница с 2014 годом составила 40 семей (73 ребёнка) по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нарастающей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. Это обусловлено тем, что специалисты отделения много внимания уделяли социально-бытовому патронажу семей. </w:t>
      </w:r>
    </w:p>
    <w:p w:rsidR="00186194" w:rsidRPr="00675E12" w:rsidRDefault="00186194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Отделение является активным субъектом системы профилактики. В журнале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взаимодействия субъектов системы профилактики безнадзорности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зафиксировано 15 обращений, в каждом случае специалисты отделения реагировали на сообщения.</w:t>
      </w:r>
    </w:p>
    <w:p w:rsidR="00186194" w:rsidRPr="00675E12" w:rsidRDefault="00186194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 xml:space="preserve">Так же, как и в 2014 году, было организовано и проведено 10 групп дневного пребывания для детей, находящихся в трудной жизненной ситуации, с целью профилактики безнадзорности несовершеннолетних в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послеурочное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и в каникулярное время. 8 групп прошли на базе КЦСОН и 2 выездные: в д. Юбери и д. Васькино (во время летних каникул).</w:t>
      </w:r>
      <w:proofErr w:type="gramEnd"/>
    </w:p>
    <w:p w:rsidR="00186194" w:rsidRPr="00675E12" w:rsidRDefault="00186194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5. В 2015 году во время летних каникул было организовано 100 несовершеннолетних, находящихся в социально опасном положении: </w:t>
      </w:r>
    </w:p>
    <w:p w:rsidR="00186194" w:rsidRPr="00675E12" w:rsidRDefault="00186194" w:rsidP="00090C17">
      <w:pPr>
        <w:pStyle w:val="ab"/>
        <w:numPr>
          <w:ilvl w:val="0"/>
          <w:numId w:val="8"/>
        </w:numPr>
      </w:pPr>
      <w:r w:rsidRPr="00675E12">
        <w:t>15человек – летний оздоровительный лагерь на базе КЦСОН;</w:t>
      </w:r>
    </w:p>
    <w:p w:rsidR="00186194" w:rsidRPr="00675E12" w:rsidRDefault="00186194" w:rsidP="00090C17">
      <w:pPr>
        <w:pStyle w:val="ab"/>
        <w:numPr>
          <w:ilvl w:val="0"/>
          <w:numId w:val="8"/>
        </w:numPr>
      </w:pPr>
      <w:r w:rsidRPr="00675E12">
        <w:t>40 человек – профильная смена на базе загородного АУ «Ёлочка»;</w:t>
      </w:r>
    </w:p>
    <w:p w:rsidR="00186194" w:rsidRPr="00675E12" w:rsidRDefault="00186194" w:rsidP="00090C17">
      <w:pPr>
        <w:pStyle w:val="ab"/>
        <w:numPr>
          <w:ilvl w:val="0"/>
          <w:numId w:val="8"/>
        </w:numPr>
      </w:pPr>
      <w:r w:rsidRPr="00675E12">
        <w:t xml:space="preserve">15человек – временный детский разновозрастный коллектив в д. </w:t>
      </w:r>
      <w:proofErr w:type="spellStart"/>
      <w:r w:rsidRPr="00675E12">
        <w:t>Акилово</w:t>
      </w:r>
      <w:proofErr w:type="spellEnd"/>
      <w:r w:rsidRPr="00675E12">
        <w:t>;</w:t>
      </w:r>
    </w:p>
    <w:p w:rsidR="00186194" w:rsidRPr="00675E12" w:rsidRDefault="00186194" w:rsidP="00090C17">
      <w:pPr>
        <w:pStyle w:val="ab"/>
        <w:numPr>
          <w:ilvl w:val="0"/>
          <w:numId w:val="8"/>
        </w:numPr>
        <w:jc w:val="both"/>
      </w:pPr>
      <w:r w:rsidRPr="00675E12">
        <w:t xml:space="preserve">30 человек– </w:t>
      </w:r>
      <w:proofErr w:type="gramStart"/>
      <w:r w:rsidRPr="00675E12">
        <w:t>гр</w:t>
      </w:r>
      <w:proofErr w:type="gramEnd"/>
      <w:r w:rsidRPr="00675E12">
        <w:t>уппы дневного пребывания на базе КЦСОН, в д. Юбери и в д. Васькино.</w:t>
      </w:r>
    </w:p>
    <w:p w:rsidR="00186194" w:rsidRPr="00675E12" w:rsidRDefault="00186194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В 2014 году охват составил 18 детей (ВДРК в д.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Акилово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>). Разница объясняется тем, что в 2014 году, из-за переезда в новое здание, не было помещения для проведения лагеря и групп дневного пребывания.</w:t>
      </w:r>
    </w:p>
    <w:p w:rsidR="00186194" w:rsidRPr="00675E12" w:rsidRDefault="00186194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6. В течение отчётного периода было устроено в Республиканский реабилитационный центр 34 ребёнка (8 из них СОП). Аналогично в 2014 году курс реабилитации прошли 43 ребёнка (23 СОП). Разница объясняется тем, что с 2015 года изменились требования приёма несовершеннолетних в реабилитационный центр: необходимо сдавать платный анализ в Уве на дифтерию; анализы на гепатиты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и С делаются в течение месяца.</w:t>
      </w:r>
    </w:p>
    <w:p w:rsidR="00186194" w:rsidRPr="00675E12" w:rsidRDefault="00186194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7. В 2015 году социальными работниками отделения было обслужено 17 семей (в этих семьях 38 детей). Из указанного числа семей 3 семьи находятся в социально опасном положении и 3 семьи воспитывают детей инвалидов. По окончании 2015 года 1 семья (3 ребёнка) снята с социального обслуживания в связи с улучшением ситуации в семье. </w:t>
      </w:r>
    </w:p>
    <w:p w:rsidR="00186194" w:rsidRPr="00675E12" w:rsidRDefault="00186194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8. Большое внимание уделяется разработке и реализации индивидуальных программ социальной реабилитации семей и несовершеннолетних, находящихся в социально опасном положении. По межведомственному взаимодействию субъектов профилактики в указанный период разработано 5 ИПСР на семьи и 11 ИПСР на несовершеннолетних, находящихся в социально опасном положении. В течение 2015 года реализовывалось 43 ИПСР; из них завершены 9 ИПСР (7 из них в связи с улучшением положения).</w:t>
      </w:r>
    </w:p>
    <w:p w:rsidR="00186194" w:rsidRPr="00675E12" w:rsidRDefault="00186194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В течение года специалисты отделения реализовывали: </w:t>
      </w:r>
    </w:p>
    <w:p w:rsidR="00186194" w:rsidRPr="00675E12" w:rsidRDefault="00BD2951" w:rsidP="00090C17">
      <w:pPr>
        <w:pStyle w:val="ab"/>
        <w:numPr>
          <w:ilvl w:val="0"/>
          <w:numId w:val="7"/>
        </w:numPr>
        <w:jc w:val="both"/>
      </w:pPr>
      <w:r>
        <w:t>К</w:t>
      </w:r>
      <w:r w:rsidR="00186194" w:rsidRPr="00675E12">
        <w:t>омплексную профилактическую программу «Будь здоров» с детьми и подростками в ОСПС и</w:t>
      </w:r>
      <w:proofErr w:type="gramStart"/>
      <w:r w:rsidR="00186194" w:rsidRPr="00675E12">
        <w:t xml:space="preserve"> Д</w:t>
      </w:r>
      <w:proofErr w:type="gramEnd"/>
      <w:r w:rsidR="00186194" w:rsidRPr="00675E12">
        <w:t xml:space="preserve"> и ПБ, с целью формирования здорового образа жизни и негативного отношения к ПАВ; </w:t>
      </w:r>
    </w:p>
    <w:p w:rsidR="00186194" w:rsidRPr="00675E12" w:rsidRDefault="00BD2951" w:rsidP="00090C17">
      <w:pPr>
        <w:pStyle w:val="ab"/>
        <w:numPr>
          <w:ilvl w:val="0"/>
          <w:numId w:val="7"/>
        </w:numPr>
        <w:jc w:val="both"/>
      </w:pPr>
      <w:r>
        <w:t>П</w:t>
      </w:r>
      <w:r w:rsidR="00186194" w:rsidRPr="00675E12">
        <w:t xml:space="preserve">рограмму «Бабушкина школа» для детей, находящихся в трудной жизненной ситуации и пенсионеров, с целью воспитания уважительного отношения к пожилым людям и передачи жизненного опыта от старшего поколения к младшему; </w:t>
      </w:r>
    </w:p>
    <w:p w:rsidR="00186194" w:rsidRPr="00675E12" w:rsidRDefault="00BD2951" w:rsidP="00090C17">
      <w:pPr>
        <w:pStyle w:val="ab"/>
        <w:numPr>
          <w:ilvl w:val="0"/>
          <w:numId w:val="7"/>
        </w:numPr>
        <w:jc w:val="both"/>
      </w:pPr>
      <w:r>
        <w:t>П</w:t>
      </w:r>
      <w:r w:rsidR="00186194" w:rsidRPr="00675E12">
        <w:t>рограмму временного разновозрастного коллектива «Солнышко»; программу профильной круглосуточной смены «Радуга успеха» на базе загородного АУ «Ёлочка»;</w:t>
      </w:r>
    </w:p>
    <w:p w:rsidR="00186194" w:rsidRDefault="00BD2951" w:rsidP="00090C17">
      <w:pPr>
        <w:pStyle w:val="ab"/>
        <w:numPr>
          <w:ilvl w:val="0"/>
          <w:numId w:val="7"/>
        </w:numPr>
        <w:jc w:val="both"/>
      </w:pPr>
      <w:r>
        <w:t>П</w:t>
      </w:r>
      <w:r w:rsidR="00186194" w:rsidRPr="00675E12">
        <w:t>рограмма детского оздоровительного лагеря с дневным пребыванием для детей, находящихся в трудной жизненной ситуации «Радуга» и программа укрепления психического здоровья детей и повышения их эмоционального опыта.</w:t>
      </w:r>
    </w:p>
    <w:p w:rsidR="00BD2951" w:rsidRDefault="00BD2951" w:rsidP="00BD2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51">
        <w:rPr>
          <w:rFonts w:ascii="Times New Roman" w:hAnsi="Times New Roman" w:cs="Times New Roman"/>
          <w:sz w:val="24"/>
          <w:szCs w:val="24"/>
        </w:rPr>
        <w:t>В ходе</w:t>
      </w:r>
      <w:r>
        <w:rPr>
          <w:rFonts w:ascii="Times New Roman" w:hAnsi="Times New Roman" w:cs="Times New Roman"/>
          <w:sz w:val="24"/>
          <w:szCs w:val="24"/>
        </w:rPr>
        <w:t xml:space="preserve"> анализа работы выявлены следующие проблемы:</w:t>
      </w:r>
    </w:p>
    <w:p w:rsidR="00BD2951" w:rsidRDefault="00BD2951" w:rsidP="00BD2951">
      <w:pPr>
        <w:pStyle w:val="ab"/>
        <w:numPr>
          <w:ilvl w:val="0"/>
          <w:numId w:val="11"/>
        </w:numPr>
        <w:jc w:val="both"/>
      </w:pPr>
      <w:r>
        <w:t xml:space="preserve">Отсутствие </w:t>
      </w:r>
      <w:proofErr w:type="spellStart"/>
      <w:r>
        <w:t>мультимедийной</w:t>
      </w:r>
      <w:proofErr w:type="spellEnd"/>
      <w:r>
        <w:t xml:space="preserve"> аппаратуры не позволяет проводить презентации, создавать виртуальные декорации.</w:t>
      </w:r>
    </w:p>
    <w:p w:rsidR="00BD2951" w:rsidRDefault="00BD2951" w:rsidP="00BD2951">
      <w:pPr>
        <w:pStyle w:val="ab"/>
        <w:numPr>
          <w:ilvl w:val="0"/>
          <w:numId w:val="11"/>
        </w:numPr>
        <w:jc w:val="both"/>
      </w:pPr>
      <w:r>
        <w:t xml:space="preserve">Маленький зал для проведения мероприятий создает </w:t>
      </w:r>
      <w:proofErr w:type="spellStart"/>
      <w:r>
        <w:t>перенаполняемость</w:t>
      </w:r>
      <w:proofErr w:type="spellEnd"/>
      <w:r>
        <w:t xml:space="preserve"> помещения, что снижает качество массовых мероприятий.</w:t>
      </w:r>
    </w:p>
    <w:p w:rsidR="00BD2951" w:rsidRDefault="00BD2951" w:rsidP="00BD2951">
      <w:pPr>
        <w:pStyle w:val="ab"/>
        <w:numPr>
          <w:ilvl w:val="0"/>
          <w:numId w:val="11"/>
        </w:numPr>
        <w:jc w:val="both"/>
      </w:pPr>
      <w:r>
        <w:t>Ограниченный доступ в Интернет и отсутствие литературы</w:t>
      </w:r>
      <w:r w:rsidR="00E37289">
        <w:t xml:space="preserve"> по теме объединяет репертуар.</w:t>
      </w:r>
    </w:p>
    <w:p w:rsidR="00E37289" w:rsidRDefault="00E37289" w:rsidP="00E3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89">
        <w:rPr>
          <w:rFonts w:ascii="Times New Roman" w:hAnsi="Times New Roman" w:cs="Times New Roman"/>
          <w:sz w:val="24"/>
          <w:szCs w:val="24"/>
        </w:rPr>
        <w:t>Решение проблем видится в сотрудничестве с учреждениями города, работающими с детьми.</w:t>
      </w:r>
    </w:p>
    <w:p w:rsidR="004A0B53" w:rsidRDefault="004A0B53" w:rsidP="004A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53">
        <w:rPr>
          <w:rFonts w:ascii="Times New Roman" w:hAnsi="Times New Roman" w:cs="Times New Roman"/>
          <w:sz w:val="24"/>
          <w:szCs w:val="24"/>
        </w:rPr>
        <w:t xml:space="preserve">Психологом КЦСОН Сюмсинского района проводится содействие в изменении и улучшении качества жизни детей и стимулирование жизненного потенциала семей. Это семьи с детьми и подростками до 18 лет, оказавшиеся в трудной жизненной ситуации и проживающие в Сюмсинском районе.       </w:t>
      </w:r>
    </w:p>
    <w:p w:rsidR="004A0B53" w:rsidRPr="00F42271" w:rsidRDefault="004A0B53" w:rsidP="004A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71">
        <w:rPr>
          <w:rFonts w:ascii="Times New Roman" w:hAnsi="Times New Roman" w:cs="Times New Roman"/>
          <w:sz w:val="24"/>
          <w:szCs w:val="24"/>
        </w:rPr>
        <w:lastRenderedPageBreak/>
        <w:t>Организуется работа с детьми из малообеспеченных семей, детьми из неблагополучных семей. Проводится помощь детям в адаптации и социализации в современном обществе:</w:t>
      </w:r>
    </w:p>
    <w:p w:rsidR="004A0B53" w:rsidRPr="00F42271" w:rsidRDefault="004A0B53" w:rsidP="004A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71">
        <w:rPr>
          <w:rFonts w:ascii="Times New Roman" w:hAnsi="Times New Roman" w:cs="Times New Roman"/>
          <w:sz w:val="24"/>
          <w:szCs w:val="24"/>
        </w:rPr>
        <w:t>- группы дневного пребывания</w:t>
      </w:r>
    </w:p>
    <w:p w:rsidR="004A0B53" w:rsidRPr="00F42271" w:rsidRDefault="004A0B53" w:rsidP="004A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71">
        <w:rPr>
          <w:rFonts w:ascii="Times New Roman" w:hAnsi="Times New Roman" w:cs="Times New Roman"/>
          <w:sz w:val="24"/>
          <w:szCs w:val="24"/>
        </w:rPr>
        <w:t>- индивидуальные занятия</w:t>
      </w:r>
    </w:p>
    <w:p w:rsidR="004A0B53" w:rsidRPr="00F42271" w:rsidRDefault="004A0B53" w:rsidP="004A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71">
        <w:rPr>
          <w:rFonts w:ascii="Times New Roman" w:hAnsi="Times New Roman" w:cs="Times New Roman"/>
          <w:sz w:val="24"/>
          <w:szCs w:val="24"/>
        </w:rPr>
        <w:t>- консультирование</w:t>
      </w:r>
    </w:p>
    <w:p w:rsidR="004A0B53" w:rsidRPr="00F42271" w:rsidRDefault="004A0B53" w:rsidP="004A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71">
        <w:rPr>
          <w:rFonts w:ascii="Times New Roman" w:hAnsi="Times New Roman" w:cs="Times New Roman"/>
          <w:sz w:val="24"/>
          <w:szCs w:val="24"/>
        </w:rPr>
        <w:t xml:space="preserve">   Обучение родителей навыкам конструктивного взаимодействия:</w:t>
      </w:r>
    </w:p>
    <w:p w:rsidR="004A0B53" w:rsidRPr="00F42271" w:rsidRDefault="004A0B53" w:rsidP="004A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71">
        <w:rPr>
          <w:rFonts w:ascii="Times New Roman" w:hAnsi="Times New Roman" w:cs="Times New Roman"/>
          <w:sz w:val="24"/>
          <w:szCs w:val="24"/>
        </w:rPr>
        <w:t>- клуб «Моя семья»</w:t>
      </w:r>
    </w:p>
    <w:p w:rsidR="004A0B53" w:rsidRDefault="004A0B53" w:rsidP="004A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71">
        <w:rPr>
          <w:rFonts w:ascii="Times New Roman" w:hAnsi="Times New Roman" w:cs="Times New Roman"/>
          <w:sz w:val="24"/>
          <w:szCs w:val="24"/>
        </w:rPr>
        <w:t>- консультирование</w:t>
      </w:r>
      <w:r w:rsidR="00AF1C02">
        <w:rPr>
          <w:rFonts w:ascii="Times New Roman" w:hAnsi="Times New Roman" w:cs="Times New Roman"/>
          <w:sz w:val="24"/>
          <w:szCs w:val="24"/>
        </w:rPr>
        <w:t>.</w:t>
      </w:r>
    </w:p>
    <w:p w:rsidR="00AF1C02" w:rsidRPr="004A0B53" w:rsidRDefault="00AF1C02" w:rsidP="004A0B5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Сюмсинского района реализовывается Проект «Дом: Дитя. Отец. Мать. Практика семейной жизни», финансируемого Фондом социальной поддержки детей, оказавшихся в трудной жизненной ситуации. Создана система взаимодействия специалистов различных служб, и семе участников Проекта. Отделение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ОСПСиДиПБ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УЦСОН Сюмсинского района тесно сотрудничает в рамках реализации этого Проекта. </w:t>
      </w:r>
    </w:p>
    <w:p w:rsidR="004A0B53" w:rsidRPr="004A0B53" w:rsidRDefault="004A0B53" w:rsidP="004A0B53">
      <w:pPr>
        <w:spacing w:after="0" w:line="240" w:lineRule="auto"/>
        <w:jc w:val="both"/>
        <w:rPr>
          <w:b/>
          <w:sz w:val="26"/>
          <w:szCs w:val="26"/>
        </w:rPr>
      </w:pPr>
    </w:p>
    <w:p w:rsidR="00186194" w:rsidRPr="00BD2951" w:rsidRDefault="00BD2951" w:rsidP="00090C17">
      <w:pPr>
        <w:pStyle w:val="ab"/>
        <w:jc w:val="center"/>
        <w:rPr>
          <w:sz w:val="26"/>
          <w:szCs w:val="26"/>
          <w:lang w:eastAsia="en-US"/>
        </w:rPr>
      </w:pPr>
      <w:r w:rsidRPr="00BD2951">
        <w:rPr>
          <w:b/>
          <w:sz w:val="26"/>
          <w:szCs w:val="26"/>
        </w:rPr>
        <w:t xml:space="preserve">3.1. </w:t>
      </w:r>
      <w:r w:rsidR="00186194" w:rsidRPr="00BD2951">
        <w:rPr>
          <w:b/>
          <w:sz w:val="26"/>
          <w:szCs w:val="26"/>
        </w:rPr>
        <w:t>Отчет психолога ОСПС и</w:t>
      </w:r>
      <w:proofErr w:type="gramStart"/>
      <w:r w:rsidR="00186194" w:rsidRPr="00BD2951">
        <w:rPr>
          <w:b/>
          <w:sz w:val="26"/>
          <w:szCs w:val="26"/>
        </w:rPr>
        <w:t xml:space="preserve"> Д</w:t>
      </w:r>
      <w:proofErr w:type="gramEnd"/>
      <w:r w:rsidR="00186194" w:rsidRPr="00BD2951">
        <w:rPr>
          <w:b/>
          <w:sz w:val="26"/>
          <w:szCs w:val="26"/>
        </w:rPr>
        <w:t xml:space="preserve"> и ПБ за 2015 год.</w:t>
      </w:r>
    </w:p>
    <w:p w:rsidR="00186194" w:rsidRPr="00675E12" w:rsidRDefault="00186194" w:rsidP="00090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794"/>
        <w:gridCol w:w="10"/>
        <w:gridCol w:w="2254"/>
        <w:gridCol w:w="2254"/>
        <w:gridCol w:w="2259"/>
      </w:tblGrid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ind w:right="8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услуги. Мероприятие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186194" w:rsidRPr="00675E12" w:rsidTr="00090C1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951" w:rsidRPr="00675E12" w:rsidTr="00AF1C02">
        <w:tc>
          <w:tcPr>
            <w:tcW w:w="28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951" w:rsidRDefault="00BD2951" w:rsidP="00090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951" w:rsidRDefault="00BD2951" w:rsidP="00090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951" w:rsidRDefault="00BD2951" w:rsidP="00090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951" w:rsidRDefault="00BD2951" w:rsidP="00090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951" w:rsidRDefault="00BD2951" w:rsidP="00090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951" w:rsidRPr="00BD2951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51">
              <w:rPr>
                <w:rFonts w:ascii="Times New Roman" w:hAnsi="Times New Roman" w:cs="Times New Roman"/>
                <w:sz w:val="24"/>
                <w:szCs w:val="24"/>
              </w:rPr>
              <w:t>Социально – психологический патронаж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05.05.2015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951" w:rsidRPr="00675E12" w:rsidTr="00AF1C02">
        <w:tc>
          <w:tcPr>
            <w:tcW w:w="28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09.07.2015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2951" w:rsidRPr="00675E12" w:rsidTr="00AF1C02">
        <w:tc>
          <w:tcPr>
            <w:tcW w:w="28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10.07.2015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951" w:rsidRPr="00675E12" w:rsidTr="00AF1C02">
        <w:tc>
          <w:tcPr>
            <w:tcW w:w="28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14.07.2015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951" w:rsidRPr="00675E12" w:rsidTr="00AF1C02">
        <w:tc>
          <w:tcPr>
            <w:tcW w:w="28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20.08.2015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951" w:rsidRPr="00675E12" w:rsidTr="00AF1C02">
        <w:tc>
          <w:tcPr>
            <w:tcW w:w="28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25.08.2015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д. Выселок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951" w:rsidRPr="00675E12" w:rsidTr="00AF1C02">
        <w:tc>
          <w:tcPr>
            <w:tcW w:w="28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20.10.2015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951" w:rsidRPr="00675E12" w:rsidTr="00AF1C02">
        <w:tc>
          <w:tcPr>
            <w:tcW w:w="28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11.11.2015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Ключевка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951" w:rsidRPr="00675E12" w:rsidTr="00AF1C02">
        <w:tc>
          <w:tcPr>
            <w:tcW w:w="28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10.12.2015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д. правые Гайны</w:t>
            </w:r>
          </w:p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Дмитрошур</w:t>
            </w:r>
            <w:proofErr w:type="spellEnd"/>
          </w:p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д. Выселок</w:t>
            </w:r>
          </w:p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Акилово</w:t>
            </w:r>
            <w:proofErr w:type="spellEnd"/>
          </w:p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д. Верх - Юс</w:t>
            </w:r>
          </w:p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д. Малая </w:t>
            </w:r>
            <w:proofErr w:type="spellStart"/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951" w:rsidRPr="00675E12" w:rsidTr="00AF1C02">
        <w:tc>
          <w:tcPr>
            <w:tcW w:w="28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11.12.2015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951" w:rsidRPr="00675E12" w:rsidTr="00AF1C02">
        <w:tc>
          <w:tcPr>
            <w:tcW w:w="28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23.12.2015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51" w:rsidRPr="00675E12" w:rsidRDefault="00BD2951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194" w:rsidRPr="00675E12" w:rsidTr="00090C1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i/>
                <w:sz w:val="24"/>
                <w:szCs w:val="24"/>
              </w:rPr>
              <w:t>Итого: 45</w:t>
            </w:r>
          </w:p>
        </w:tc>
      </w:tr>
      <w:tr w:rsidR="00186194" w:rsidRPr="00675E12" w:rsidTr="00090C1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BD2951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51">
              <w:rPr>
                <w:rFonts w:ascii="Times New Roman" w:hAnsi="Times New Roman" w:cs="Times New Roman"/>
                <w:sz w:val="24"/>
                <w:szCs w:val="24"/>
              </w:rPr>
              <w:t>Социально – психологическое консультирование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21.08.2015 – 28.12.2015 г.г.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652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94" w:rsidRPr="00675E12" w:rsidTr="00090C1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i/>
                <w:sz w:val="24"/>
                <w:szCs w:val="24"/>
              </w:rPr>
              <w:t>Итого: 170</w:t>
            </w:r>
          </w:p>
        </w:tc>
      </w:tr>
      <w:tr w:rsidR="00186194" w:rsidRPr="00675E12" w:rsidTr="00090C1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BD2951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51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Группы дневного пребывания для детей ТЖС и СОП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15.04.15 – 28.04.15 г.г.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13.07.15 – 24.07.15 г.г.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03.08.15 – 15.08.15 г.г.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д. Юбери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17.08.15 – 29.08.15 г.г.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д. Васькино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12.10.15 – 23.10.15 г.г.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26.10.15 – 09.11.15 г.г.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16.11.15 – 27.11.15 г.г.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194" w:rsidRPr="00675E12" w:rsidTr="00090C17"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Клуб « Моя семья»</w:t>
            </w:r>
          </w:p>
        </w:tc>
        <w:tc>
          <w:tcPr>
            <w:tcW w:w="67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05.05.2015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09.07.2015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16.07.2015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Кильмезь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30.09.2015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23.12.2015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Праздник для детей - инвалидов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29.05.2015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03.12.2015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смена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02.06.15 – 26.06.15 г.г.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Праздник ко Дню пожилых людей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01.10.2015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занятия с жителями, сотрудниками </w:t>
            </w:r>
            <w:proofErr w:type="gramStart"/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. домов.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14.07.2015 г.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16.07.2015 г.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15.09.2015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Кильмезь</w:t>
            </w:r>
            <w:proofErr w:type="spellEnd"/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Акилово</w:t>
            </w:r>
            <w:proofErr w:type="spellEnd"/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Дмитрошур</w:t>
            </w:r>
            <w:proofErr w:type="spellEnd"/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Акилово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Выезд в детский санаторий «Березка»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12.08.2015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п. Орловское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 - инвалидами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23.09.15 – 23.12.15 г.г.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Кильмезь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194" w:rsidRPr="00675E12" w:rsidTr="00090C17"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Всешкольное</w:t>
            </w:r>
            <w:proofErr w:type="spellEnd"/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23.09.2015 г.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Гуртлуд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6194" w:rsidRPr="00675E12" w:rsidTr="00090C1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i/>
                <w:sz w:val="24"/>
                <w:szCs w:val="24"/>
              </w:rPr>
              <w:t>Итого: 467</w:t>
            </w:r>
          </w:p>
        </w:tc>
      </w:tr>
      <w:tr w:rsidR="00186194" w:rsidRPr="00675E12" w:rsidTr="00090C1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194" w:rsidRPr="00675E12" w:rsidRDefault="00186194" w:rsidP="00090C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75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  <w:r w:rsidRPr="00675E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1164</w:t>
            </w:r>
          </w:p>
        </w:tc>
      </w:tr>
    </w:tbl>
    <w:p w:rsidR="00186194" w:rsidRPr="00675E12" w:rsidRDefault="00186194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По итогам 2015 года психологом обслужено 1164 человека.</w:t>
      </w:r>
    </w:p>
    <w:p w:rsidR="00186194" w:rsidRPr="00675E12" w:rsidRDefault="00186194" w:rsidP="00090C17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В течение 2015 года психологом проводились беседы с сотрудниками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>. домов на выявление лидерских качеств, «Оптимистом быть никогда не поздно», целью которых являлось снятие эмоционального напряжения, формирование состояния полного покоя при активном сознании, растворение чувства обиды, снятие отрицательных эмоций.</w:t>
      </w:r>
    </w:p>
    <w:p w:rsidR="00186194" w:rsidRPr="00675E12" w:rsidRDefault="00186194" w:rsidP="00090C17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Проводились индивидуальные занятия с детьми - инвалидами на выявление возможностей, проводилась диагностика, также различные игры и упражнения на развитие познавательных процессов, развитие коммуникативных навыков у детей с ограниченными возможностями. Детей очень заинтересовывала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арт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–терапия и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сказко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>–терапия.</w:t>
      </w:r>
    </w:p>
    <w:p w:rsidR="00186194" w:rsidRPr="00675E12" w:rsidRDefault="00186194" w:rsidP="00090C17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Проходили группы  дневного пребывания для детей находящихся в трудной жизненной ситуации.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 xml:space="preserve">Было проведено по 10 занятий в смену: игры на знакомство, игры на сплочение, занятия на тему «Самооценка», «Мое заветное желание», «Трудности детей в школе, дома, на улице», «Домашние и школьные трудности», «Я и мои чувства», «Эмоции», «Что такое счастье»,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и многие другие, целью которых было способствовать раскрепощению детей и взаимодействию друг с другом, развитие сотрудничества, налаживание благоприятного психологического климата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в группе, позволить детям раскрепоститься и научиться высказывать свое мнение.</w:t>
      </w:r>
    </w:p>
    <w:p w:rsidR="00186194" w:rsidRPr="00675E12" w:rsidRDefault="00186194" w:rsidP="00090C17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Было проведено </w:t>
      </w:r>
      <w:r w:rsidR="00AF1C02">
        <w:rPr>
          <w:rFonts w:ascii="Times New Roman" w:hAnsi="Times New Roman" w:cs="Times New Roman"/>
          <w:sz w:val="24"/>
          <w:szCs w:val="24"/>
        </w:rPr>
        <w:t>обще</w:t>
      </w:r>
      <w:r w:rsidRPr="00675E12">
        <w:rPr>
          <w:rFonts w:ascii="Times New Roman" w:hAnsi="Times New Roman" w:cs="Times New Roman"/>
          <w:sz w:val="24"/>
          <w:szCs w:val="24"/>
        </w:rPr>
        <w:t xml:space="preserve">школьное родительское собрание по профилактике правонарушений несовершеннолетних с родителями, целью которого было воздействие на родителей на благоприятную обстановку дома, призвать к любви к детям.  Также проходил клуб «Моя </w:t>
      </w:r>
      <w:r w:rsidRPr="00675E12">
        <w:rPr>
          <w:rFonts w:ascii="Times New Roman" w:hAnsi="Times New Roman" w:cs="Times New Roman"/>
          <w:sz w:val="24"/>
          <w:szCs w:val="24"/>
        </w:rPr>
        <w:lastRenderedPageBreak/>
        <w:t xml:space="preserve">семья», на различные темы: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«Умею ли я любить своего ребенка», «Мои эмоции и как я их контролирую», «Диалог руками», «Обида, страхи», «Клятва – любовь к себе», «Мои мечты», «Как и где правильно встречать Новый год», целью данных мероприятий являлась борьба со стеснением, умение ставить перед собой цели и задачи, научиться любви, уважению, пониманию себя, к себе и окружающим, научиться прощать врагов, растворения чувства обиды, снятие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отрицательных эмоций, уметь контролировать свои эмоции.</w:t>
      </w:r>
    </w:p>
    <w:p w:rsidR="00186194" w:rsidRPr="00675E12" w:rsidRDefault="00186194" w:rsidP="00090C17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На консультацию обращались родители, родители детей – инвалидов, дети, сотрудники.</w:t>
      </w:r>
    </w:p>
    <w:p w:rsidR="0050075B" w:rsidRDefault="00186194" w:rsidP="00500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Выезжали в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которые находятся в трудной жизненной ситуации и в социально опасном положении. Цель посещения этих семей была проверка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– бытовых условий проживания несовершеннолетних, обстановки в семье, взаимоотношений, употребление ПАВ, раздача буклетов, проверка занятости подростков в вечернее время, также предлагались психологические услуги.</w:t>
      </w:r>
      <w:r w:rsidR="0050075B" w:rsidRPr="00500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75B" w:rsidRPr="0050075B" w:rsidRDefault="0050075B" w:rsidP="0050075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На территории Сюмсинского района реализовывается Проект «Дом: Дитя. Отец. Мать. Практика семейной жизни», финансируемого Фондом социальной поддержки детей, оказавшихся в трудной жизненной ситуации. Сроки реализации проекта с 01.04.2015 г. по 30.09.2016 г. Создана система взаимодействия специалистов различных служб, и семей участников Проекта. Отделение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ОСПСиДиПБ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УЦСОН Сюмсинского района тесно сотрудничает в рамках реализации этого Проекта.</w:t>
      </w:r>
    </w:p>
    <w:p w:rsidR="00AF1C02" w:rsidRDefault="00AF1C02" w:rsidP="008C2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внимание </w:t>
      </w:r>
      <w:r w:rsidR="0050075B">
        <w:rPr>
          <w:rFonts w:ascii="Times New Roman" w:hAnsi="Times New Roman" w:cs="Times New Roman"/>
          <w:sz w:val="24"/>
          <w:szCs w:val="24"/>
        </w:rPr>
        <w:t xml:space="preserve">в отделении </w:t>
      </w:r>
      <w:r>
        <w:rPr>
          <w:rFonts w:ascii="Times New Roman" w:hAnsi="Times New Roman" w:cs="Times New Roman"/>
          <w:sz w:val="24"/>
          <w:szCs w:val="24"/>
        </w:rPr>
        <w:t>уделяется работе в районном проекте «ДОМ: Дитя, Отец, Мать. Практика семейной жизни». Цель проекта: содействие изменению</w:t>
      </w:r>
      <w:r w:rsidRPr="00154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улучшению качества жизни детей и стимулирование жизненного потенциала семей. Увеличение численности благополучных семей, снижение численности семей и детей, нуждающихся в помощи со стороны. Проект рассчитан на 57 семей с детьми и подростками до 18 лет, оказавшихся в трудной жизненной ситуации, проживающих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Сюмсинское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Сюмсинского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Специалисты отделения социальной помощи семье и детям и профилактики безнадзорности входят в состав рабочей группы проекта.</w:t>
      </w:r>
    </w:p>
    <w:p w:rsidR="00AF1C02" w:rsidRDefault="00AF1C02" w:rsidP="008C2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апреля по декабрь 2015 года на базе КЦСОН Сюмсинского района прошло 9 клубов «Моя семья» для семей участников проекта. Кроме того, в течение этого времени дети из семей участников проекта посещали группы дневного пребывания.</w:t>
      </w:r>
    </w:p>
    <w:p w:rsidR="00AF1C02" w:rsidRPr="008B0714" w:rsidRDefault="00AF1C02" w:rsidP="00AF1C0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отделения организовали и провели акцию «Помоги собрать ребёнка в школу» с 25.07 по 31.08.2015 гг. По итогам акции 24 семьи, участницы проекта «ДОМ: Дитя, Отец, Мать. Практика семейной жизни», получили канцелярские наборы для детей школьников. </w:t>
      </w:r>
    </w:p>
    <w:p w:rsidR="00BD5082" w:rsidRPr="00BD2951" w:rsidRDefault="00CA08E5" w:rsidP="0009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BD5082" w:rsidRPr="00BD295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D2951" w:rsidRPr="00BD2951">
        <w:rPr>
          <w:rFonts w:ascii="Times New Roman" w:hAnsi="Times New Roman" w:cs="Times New Roman"/>
          <w:b/>
          <w:sz w:val="26"/>
          <w:szCs w:val="26"/>
        </w:rPr>
        <w:t>С</w:t>
      </w:r>
      <w:r w:rsidR="00BD5082" w:rsidRPr="00BD2951">
        <w:rPr>
          <w:rFonts w:ascii="Times New Roman" w:eastAsia="Times New Roman" w:hAnsi="Times New Roman" w:cs="Times New Roman"/>
          <w:b/>
          <w:bCs/>
          <w:sz w:val="26"/>
          <w:szCs w:val="26"/>
        </w:rPr>
        <w:t>оциально-реабилитационного отделения для граждан пожилого возраста и инвалидов (со стационаром)</w:t>
      </w:r>
      <w:r w:rsidR="00BD29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с. </w:t>
      </w:r>
      <w:proofErr w:type="spellStart"/>
      <w:r w:rsidR="00BD2951">
        <w:rPr>
          <w:rFonts w:ascii="Times New Roman" w:eastAsia="Times New Roman" w:hAnsi="Times New Roman" w:cs="Times New Roman"/>
          <w:b/>
          <w:bCs/>
          <w:sz w:val="26"/>
          <w:szCs w:val="26"/>
        </w:rPr>
        <w:t>Кильмезь</w:t>
      </w:r>
      <w:proofErr w:type="spellEnd"/>
    </w:p>
    <w:p w:rsidR="00675E12" w:rsidRPr="00675E12" w:rsidRDefault="00675E12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</w:p>
    <w:p w:rsidR="00E37289" w:rsidRDefault="0050075B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5E12" w:rsidRPr="00675E12">
        <w:rPr>
          <w:rFonts w:ascii="Times New Roman" w:hAnsi="Times New Roman" w:cs="Times New Roman"/>
          <w:sz w:val="24"/>
          <w:szCs w:val="24"/>
        </w:rPr>
        <w:t>Социально-реабилитационное отделение предназначается для проведения оздоровительных и социально-реабилитационных мероприятий с гражданами, сохранившими способность к самообслуживанию или частично её утратившими. В отделении проводится работа по поддержанию у граждан возможностей самореализации жизненно важных потребностей путём укрепления их здоровья, повышения физической активности, нормализации психического статуса.</w:t>
      </w:r>
      <w:r w:rsidR="00E37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89" w:rsidRPr="00675E12" w:rsidRDefault="0050075B" w:rsidP="00E37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7289">
        <w:rPr>
          <w:rFonts w:ascii="Times New Roman" w:hAnsi="Times New Roman" w:cs="Times New Roman"/>
          <w:sz w:val="24"/>
          <w:szCs w:val="24"/>
        </w:rPr>
        <w:t xml:space="preserve">Всего за 2015 год обслужено- </w:t>
      </w:r>
      <w:r w:rsidR="00E37289" w:rsidRPr="00675E12">
        <w:rPr>
          <w:rFonts w:ascii="Times New Roman" w:hAnsi="Times New Roman" w:cs="Times New Roman"/>
          <w:sz w:val="24"/>
          <w:szCs w:val="24"/>
        </w:rPr>
        <w:t xml:space="preserve">260 </w:t>
      </w:r>
      <w:r w:rsidR="00E37289">
        <w:rPr>
          <w:rFonts w:ascii="Times New Roman" w:hAnsi="Times New Roman" w:cs="Times New Roman"/>
          <w:sz w:val="24"/>
          <w:szCs w:val="24"/>
        </w:rPr>
        <w:t>человек, из них:</w:t>
      </w:r>
    </w:p>
    <w:p w:rsidR="00E37289" w:rsidRPr="00675E12" w:rsidRDefault="00E37289" w:rsidP="00E3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ВВОВ – 16</w:t>
      </w:r>
    </w:p>
    <w:p w:rsidR="00E37289" w:rsidRPr="00675E12" w:rsidRDefault="00E37289" w:rsidP="00E3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Инв. 1 группы – 65</w:t>
      </w:r>
    </w:p>
    <w:p w:rsidR="00E37289" w:rsidRPr="00675E12" w:rsidRDefault="00E37289" w:rsidP="00E3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Инв. 2 группы – 27</w:t>
      </w:r>
    </w:p>
    <w:p w:rsidR="00E37289" w:rsidRPr="00675E12" w:rsidRDefault="00E37289" w:rsidP="00E3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Инв. 3 группы – 42</w:t>
      </w:r>
    </w:p>
    <w:p w:rsidR="00E37289" w:rsidRPr="00675E12" w:rsidRDefault="00E37289" w:rsidP="00E3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Всего инвалидов 134</w:t>
      </w:r>
    </w:p>
    <w:p w:rsidR="00E37289" w:rsidRPr="00675E12" w:rsidRDefault="00E37289" w:rsidP="00E3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Ветеранов труда 50</w:t>
      </w:r>
    </w:p>
    <w:p w:rsidR="00E37289" w:rsidRPr="00675E12" w:rsidRDefault="00E37289" w:rsidP="00E3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УТФ – 14</w:t>
      </w:r>
    </w:p>
    <w:p w:rsidR="00E37289" w:rsidRPr="00675E12" w:rsidRDefault="00E37289" w:rsidP="00E3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E1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/б </w:t>
      </w:r>
      <w:r w:rsidRPr="00675E12">
        <w:rPr>
          <w:rFonts w:ascii="Times New Roman" w:hAnsi="Times New Roman" w:cs="Times New Roman"/>
          <w:sz w:val="24"/>
          <w:szCs w:val="24"/>
        </w:rPr>
        <w:tab/>
        <w:t>- 12</w:t>
      </w:r>
    </w:p>
    <w:p w:rsidR="00675E12" w:rsidRPr="00675E12" w:rsidRDefault="00675E12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E12" w:rsidRPr="00675E12" w:rsidRDefault="0050075B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5E12" w:rsidRPr="00675E12">
        <w:rPr>
          <w:rFonts w:ascii="Times New Roman" w:hAnsi="Times New Roman" w:cs="Times New Roman"/>
          <w:sz w:val="24"/>
          <w:szCs w:val="24"/>
        </w:rPr>
        <w:t xml:space="preserve">Основной формой предоставления социального обслуживания в СРО является социально-оздоровительный курс, который предусматривает оказание социальных услуг в соответствии с перечнем гарантированных государством социальных услуг, перечнем дополнительных услуг, действующих в нашем учреждении, с учетом материально- технических и кадровых возможностей. Работа в отделении ведется как в индивидуальном порядке, так и по группам. Количество клиентов  в реабилитационной </w:t>
      </w:r>
      <w:r w:rsidR="00E37289">
        <w:rPr>
          <w:rFonts w:ascii="Times New Roman" w:hAnsi="Times New Roman" w:cs="Times New Roman"/>
          <w:sz w:val="24"/>
          <w:szCs w:val="24"/>
        </w:rPr>
        <w:t xml:space="preserve">смене </w:t>
      </w:r>
      <w:r w:rsidR="00675E12" w:rsidRPr="00675E12">
        <w:rPr>
          <w:rFonts w:ascii="Times New Roman" w:hAnsi="Times New Roman" w:cs="Times New Roman"/>
          <w:sz w:val="24"/>
          <w:szCs w:val="24"/>
        </w:rPr>
        <w:t>устанавливается не более 20 человек.</w:t>
      </w:r>
      <w:r w:rsidR="00E37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7289">
        <w:rPr>
          <w:rFonts w:ascii="Times New Roman" w:hAnsi="Times New Roman" w:cs="Times New Roman"/>
          <w:sz w:val="24"/>
          <w:szCs w:val="24"/>
        </w:rPr>
        <w:t>Продолжительность смены – 14 дней.</w:t>
      </w:r>
    </w:p>
    <w:p w:rsidR="00675E12" w:rsidRDefault="0050075B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5E12" w:rsidRPr="00675E12">
        <w:rPr>
          <w:rFonts w:ascii="Times New Roman" w:hAnsi="Times New Roman" w:cs="Times New Roman"/>
          <w:sz w:val="24"/>
          <w:szCs w:val="24"/>
        </w:rPr>
        <w:t>Социально-оздоровительный курс предоставляется в отделении на основании заключения о состоянии здоровья и отсутствии у гражданина медицинских противопоказаний к социальному обслуживанию, выданного от лечащего врача по месту жительства, заявления от клиента или его представителя.</w:t>
      </w:r>
    </w:p>
    <w:p w:rsidR="00CA08E5" w:rsidRDefault="00E372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</w:t>
      </w:r>
      <w:r w:rsidR="00CA08E5">
        <w:rPr>
          <w:rFonts w:ascii="Times New Roman" w:hAnsi="Times New Roman" w:cs="Times New Roman"/>
          <w:sz w:val="24"/>
          <w:szCs w:val="24"/>
        </w:rPr>
        <w:t>:</w:t>
      </w:r>
    </w:p>
    <w:p w:rsidR="00E37289" w:rsidRDefault="00E372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процедуры:</w:t>
      </w:r>
    </w:p>
    <w:p w:rsidR="00E37289" w:rsidRPr="00675E12" w:rsidRDefault="00E37289" w:rsidP="00E3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1649 в/в капельницы</w:t>
      </w:r>
    </w:p>
    <w:p w:rsidR="00E37289" w:rsidRPr="00675E12" w:rsidRDefault="00E37289" w:rsidP="00E3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876 в/в </w:t>
      </w:r>
      <w:proofErr w:type="spellStart"/>
      <w:proofErr w:type="gramStart"/>
      <w:r w:rsidRPr="00675E1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E37289" w:rsidRPr="00675E12" w:rsidRDefault="00E37289" w:rsidP="00E3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1666 в/м</w:t>
      </w:r>
    </w:p>
    <w:p w:rsidR="00E37289" w:rsidRPr="00675E12" w:rsidRDefault="00E37289" w:rsidP="00E3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663 профилактика пролежней</w:t>
      </w:r>
    </w:p>
    <w:p w:rsidR="00E37289" w:rsidRDefault="00E37289" w:rsidP="00E3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211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физиокабинет</w:t>
      </w:r>
      <w:proofErr w:type="spellEnd"/>
    </w:p>
    <w:p w:rsidR="00CA08E5" w:rsidRPr="00675E12" w:rsidRDefault="00CA08E5" w:rsidP="00CA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Лечебно-физическая культура</w:t>
      </w:r>
      <w:r w:rsidRPr="00675E12">
        <w:rPr>
          <w:rFonts w:ascii="Times New Roman" w:hAnsi="Times New Roman" w:cs="Times New Roman"/>
          <w:sz w:val="24"/>
          <w:szCs w:val="24"/>
        </w:rPr>
        <w:tab/>
        <w:t>1232</w:t>
      </w:r>
    </w:p>
    <w:p w:rsidR="00CA08E5" w:rsidRPr="00675E12" w:rsidRDefault="00CA08E5" w:rsidP="00CA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Инъекции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>7624</w:t>
      </w:r>
    </w:p>
    <w:p w:rsidR="00CA08E5" w:rsidRPr="00675E12" w:rsidRDefault="00CA08E5" w:rsidP="00CA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Питание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>7152</w:t>
      </w:r>
    </w:p>
    <w:p w:rsidR="00CA08E5" w:rsidRPr="00675E12" w:rsidRDefault="00CA08E5" w:rsidP="00CA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мягкого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инвентаря1040</w:t>
      </w:r>
    </w:p>
    <w:p w:rsidR="00CA08E5" w:rsidRPr="00675E12" w:rsidRDefault="00CA08E5" w:rsidP="00CA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Санитарно-гигиенические услуги</w:t>
      </w:r>
      <w:r w:rsidRPr="00675E12">
        <w:rPr>
          <w:rFonts w:ascii="Times New Roman" w:hAnsi="Times New Roman" w:cs="Times New Roman"/>
          <w:sz w:val="24"/>
          <w:szCs w:val="24"/>
        </w:rPr>
        <w:tab/>
        <w:t>260</w:t>
      </w:r>
    </w:p>
    <w:p w:rsidR="00CA08E5" w:rsidRPr="00675E12" w:rsidRDefault="00CA08E5" w:rsidP="00CA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Сопровождение в медицинское учреждение 324 (3 </w:t>
      </w:r>
      <w:proofErr w:type="spellStart"/>
      <w:proofErr w:type="gramStart"/>
      <w:r w:rsidRPr="00675E12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675E12">
        <w:rPr>
          <w:rFonts w:ascii="Times New Roman" w:hAnsi="Times New Roman" w:cs="Times New Roman"/>
          <w:sz w:val="24"/>
          <w:szCs w:val="24"/>
        </w:rPr>
        <w:t>)</w:t>
      </w:r>
    </w:p>
    <w:p w:rsidR="00CA08E5" w:rsidRPr="00675E12" w:rsidRDefault="00CA08E5" w:rsidP="00CA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Стрижка ногтей руки</w:t>
      </w:r>
      <w:r w:rsidRPr="00675E12">
        <w:rPr>
          <w:rFonts w:ascii="Times New Roman" w:hAnsi="Times New Roman" w:cs="Times New Roman"/>
          <w:sz w:val="24"/>
          <w:szCs w:val="24"/>
        </w:rPr>
        <w:tab/>
        <w:t>520</w:t>
      </w:r>
    </w:p>
    <w:p w:rsidR="00CA08E5" w:rsidRPr="00675E12" w:rsidRDefault="00CA08E5" w:rsidP="00CA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Стрижка ногтей ноги</w:t>
      </w:r>
      <w:r w:rsidRPr="00675E12">
        <w:rPr>
          <w:rFonts w:ascii="Times New Roman" w:hAnsi="Times New Roman" w:cs="Times New Roman"/>
          <w:sz w:val="24"/>
          <w:szCs w:val="24"/>
        </w:rPr>
        <w:tab/>
        <w:t>520</w:t>
      </w:r>
    </w:p>
    <w:p w:rsidR="00CA08E5" w:rsidRPr="00675E12" w:rsidRDefault="00CA08E5" w:rsidP="00CA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Мытье в ванной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>289</w:t>
      </w:r>
    </w:p>
    <w:p w:rsidR="00CA08E5" w:rsidRPr="00675E12" w:rsidRDefault="00CA08E5" w:rsidP="00CA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Доставка медикаментов</w:t>
      </w:r>
      <w:r w:rsidRPr="00675E12">
        <w:rPr>
          <w:rFonts w:ascii="Times New Roman" w:hAnsi="Times New Roman" w:cs="Times New Roman"/>
          <w:sz w:val="24"/>
          <w:szCs w:val="24"/>
        </w:rPr>
        <w:tab/>
        <w:t>103</w:t>
      </w:r>
    </w:p>
    <w:p w:rsidR="00CA08E5" w:rsidRPr="00675E12" w:rsidRDefault="00CA08E5" w:rsidP="00CA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Стирка белья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>335</w:t>
      </w:r>
    </w:p>
    <w:p w:rsidR="00E37289" w:rsidRPr="00675E12" w:rsidRDefault="00E372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E12" w:rsidRPr="00675E12" w:rsidRDefault="0050075B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5E12" w:rsidRPr="00675E12">
        <w:rPr>
          <w:rFonts w:ascii="Times New Roman" w:hAnsi="Times New Roman" w:cs="Times New Roman"/>
          <w:sz w:val="24"/>
          <w:szCs w:val="24"/>
        </w:rPr>
        <w:t xml:space="preserve">При обращении в СРО клиент, получает информацию о процедуре получения  социальных услуг, сроках их оказании и  по результатам  изучения представленных  документов и беседы, решается вопрос о зачисления клиента на социально-оздоровительный курс. На основании заявления, заключается Договор, для каждого клиента формируется Программа, вносится запись  в  «Карту клиента», данные о клиенте вносятся в  </w:t>
      </w:r>
      <w:r w:rsidR="00CA08E5">
        <w:rPr>
          <w:rFonts w:ascii="Times New Roman" w:hAnsi="Times New Roman" w:cs="Times New Roman"/>
          <w:sz w:val="24"/>
          <w:szCs w:val="24"/>
        </w:rPr>
        <w:t xml:space="preserve">АСП базу. </w:t>
      </w:r>
      <w:r w:rsidR="00675E12" w:rsidRPr="00675E12">
        <w:rPr>
          <w:rFonts w:ascii="Times New Roman" w:hAnsi="Times New Roman" w:cs="Times New Roman"/>
          <w:sz w:val="24"/>
          <w:szCs w:val="24"/>
        </w:rPr>
        <w:t>Противопоказанием к принятию на обслуживание являются тяжелые психические расстройства, хронический алкоголизм, венерические заболевания, активные формы туберкулеза, иные           тяжелые заболевания, требующие лечения в специализированных учреждениях здравоохранения.</w:t>
      </w:r>
    </w:p>
    <w:p w:rsidR="00675E12" w:rsidRPr="00675E12" w:rsidRDefault="00675E12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В  курс оздоровления входит  занятие  пальчиковой гимнастики,  упражнения выполняются в медленном темпе, каждое занятие имеет свое название, проводится в течение нескольких минут. Регулярные занятия пальчиковой гимнастикой улучшают память, умственные способности, устраняют эмоциональное напряжение, улучшают деятельность </w:t>
      </w:r>
      <w:proofErr w:type="spellStart"/>
      <w:proofErr w:type="gramStart"/>
      <w:r w:rsidRPr="00675E12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и пищеварительной системы.  Гимнастику для кистей рук проводит </w:t>
      </w:r>
      <w:r w:rsidR="00CA08E5">
        <w:rPr>
          <w:rFonts w:ascii="Times New Roman" w:hAnsi="Times New Roman" w:cs="Times New Roman"/>
          <w:sz w:val="24"/>
          <w:szCs w:val="24"/>
        </w:rPr>
        <w:t>медицинская сестра</w:t>
      </w:r>
      <w:r w:rsidRPr="00675E12">
        <w:rPr>
          <w:rFonts w:ascii="Times New Roman" w:hAnsi="Times New Roman" w:cs="Times New Roman"/>
          <w:sz w:val="24"/>
          <w:szCs w:val="24"/>
        </w:rPr>
        <w:t>. По отзывам клиентов, такие игры с участием рук и пальцев создают оздоровляющий эффект, придают бодрость, повышают настроение.  </w:t>
      </w:r>
    </w:p>
    <w:p w:rsidR="00675E12" w:rsidRPr="00675E12" w:rsidRDefault="0050075B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5E12" w:rsidRPr="00675E12">
        <w:rPr>
          <w:rFonts w:ascii="Times New Roman" w:hAnsi="Times New Roman" w:cs="Times New Roman"/>
          <w:sz w:val="24"/>
          <w:szCs w:val="24"/>
        </w:rPr>
        <w:t xml:space="preserve"> Следует отметить, что пожилой возраст и, особенно, инвалидность часто негативно влияют на </w:t>
      </w:r>
      <w:proofErr w:type="spellStart"/>
      <w:r w:rsidR="00675E12" w:rsidRPr="00675E12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="00675E12" w:rsidRPr="00675E12">
        <w:rPr>
          <w:rFonts w:ascii="Times New Roman" w:hAnsi="Times New Roman" w:cs="Times New Roman"/>
          <w:sz w:val="24"/>
          <w:szCs w:val="24"/>
        </w:rPr>
        <w:t xml:space="preserve"> и психосоциальное состояние. Психологические мероприятия, проводимые психологом, позволяют решать ряд проблем лиц пожилого возраста и инвалидов.</w:t>
      </w:r>
      <w:r w:rsidR="00CA08E5">
        <w:rPr>
          <w:rFonts w:ascii="Times New Roman" w:hAnsi="Times New Roman" w:cs="Times New Roman"/>
          <w:sz w:val="24"/>
          <w:szCs w:val="24"/>
        </w:rPr>
        <w:t xml:space="preserve"> Психолог приезжает по мере необходимости из центра с. Сюмси.</w:t>
      </w:r>
    </w:p>
    <w:p w:rsidR="00675E12" w:rsidRPr="00675E12" w:rsidRDefault="00675E12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50075B">
        <w:rPr>
          <w:rFonts w:ascii="Times New Roman" w:hAnsi="Times New Roman" w:cs="Times New Roman"/>
          <w:sz w:val="24"/>
          <w:szCs w:val="24"/>
        </w:rPr>
        <w:t xml:space="preserve"> </w:t>
      </w:r>
      <w:r w:rsidRPr="00675E12">
        <w:rPr>
          <w:rFonts w:ascii="Times New Roman" w:hAnsi="Times New Roman" w:cs="Times New Roman"/>
          <w:sz w:val="24"/>
          <w:szCs w:val="24"/>
        </w:rPr>
        <w:t>   Психическое здоровье предполагает состояние полного душевного равновесия, умение владеть собой, способность быстро приспосабливаться к сложным жизненным ситуациям и их преодолевать  и  более короткое время восстанавливать душевное равновесие.</w:t>
      </w:r>
    </w:p>
    <w:p w:rsidR="00675E12" w:rsidRPr="00675E12" w:rsidRDefault="00675E12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Вся работа  по предоставлению социально-психологических услуг социально-реабилитационного отделения ЦСО направлена на создание условий для укрепления морального и физического состояния людей пожилого возраста и инвалидов, раскрытие неиспользованного творческого и интеллектуального потенциала, предоставление им возможности  самореализации, нравственной и гражданской позиции, снятие комплекса неполноценности, возрождению чувства уверенности в себе,  необходимости обществу.</w:t>
      </w:r>
    </w:p>
    <w:p w:rsidR="00675E12" w:rsidRPr="00675E12" w:rsidRDefault="00675E12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Формы и методы работы психологической помощи достаточно разнообразны: психологическая консультация, психологическая диагностика и обследование личности,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работа, социально-психологический тренинг, беседы, сеансы релаксации,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психо-эмоцианальной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разгрузки,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аутотрененги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ароматерапия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>, индивидуальное консультирование по личным вопросам.</w:t>
      </w:r>
    </w:p>
    <w:p w:rsidR="00675E12" w:rsidRPr="00675E12" w:rsidRDefault="00675E12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В социально-реабилитационном отделении  создаются благоприятные условия для отдыха, общения, оздоровления и творческого развития. </w:t>
      </w:r>
      <w:r w:rsidR="00CA08E5">
        <w:rPr>
          <w:rFonts w:ascii="Times New Roman" w:hAnsi="Times New Roman" w:cs="Times New Roman"/>
          <w:sz w:val="24"/>
          <w:szCs w:val="24"/>
        </w:rPr>
        <w:t>Г</w:t>
      </w:r>
      <w:r w:rsidRPr="00675E12">
        <w:rPr>
          <w:rFonts w:ascii="Times New Roman" w:hAnsi="Times New Roman" w:cs="Times New Roman"/>
          <w:sz w:val="24"/>
          <w:szCs w:val="24"/>
        </w:rPr>
        <w:t>раждане пожилого возраста и инвалиды могут поправить свое здоровье, занимаясь на тренажерах под присмотром инструктора по лечебной физкультуре, выпить чашку целебного чая. Цели деятельности социально-реабилитационного отделения:</w:t>
      </w:r>
    </w:p>
    <w:p w:rsidR="00675E12" w:rsidRPr="00675E12" w:rsidRDefault="00675E12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       Социально – реабилитационное отделение для граждан пожилого возраста и инвалидов предназначается для социально-бытового, культурного, медицинского обслуживания граждан пожилого возраста и инвалидов, сохранивших способность к самообслуживанию и активному передвижению, а также организации  отдыха, привлечения к посильной трудовой деятельности и поддержания активного образа жизни.</w:t>
      </w:r>
    </w:p>
    <w:p w:rsidR="00675E12" w:rsidRPr="00675E12" w:rsidRDefault="00675E12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      Деятельность отделения направлена на максимально возможное продление пребывание клиентов в привычной для них среде обитания и поддержания их социально-психологического статуса.</w:t>
      </w:r>
    </w:p>
    <w:p w:rsidR="00675E12" w:rsidRPr="00675E12" w:rsidRDefault="00675E12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Основные  задачи социально – реабилитационного отделения:</w:t>
      </w:r>
    </w:p>
    <w:p w:rsidR="00675E12" w:rsidRPr="00675E12" w:rsidRDefault="00675E12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выявление и учет граждан пожилого возраста и инвалидов, нуждающихся в обслуживании отделением;</w:t>
      </w:r>
    </w:p>
    <w:p w:rsidR="00675E12" w:rsidRPr="00675E12" w:rsidRDefault="00675E12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осуществление регулярного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соответствием услуг отделения потребностям обслуживаемых клиентов;</w:t>
      </w:r>
    </w:p>
    <w:p w:rsidR="00675E12" w:rsidRPr="00675E12" w:rsidRDefault="00675E12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укрепление здоровья и повышение статуса граждан пожилого возраста и инвалидов;</w:t>
      </w:r>
    </w:p>
    <w:p w:rsidR="00675E12" w:rsidRPr="00675E12" w:rsidRDefault="00675E12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внедрение новых видов 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помощи, форм и методов ее оказания;</w:t>
      </w:r>
    </w:p>
    <w:p w:rsidR="00675E12" w:rsidRPr="00675E12" w:rsidRDefault="00675E12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повышение информационного и образовательного уровня пожилых людей через правовое, социально-медицинское, психологическое и культурное просвещение;</w:t>
      </w:r>
    </w:p>
    <w:p w:rsidR="00675E12" w:rsidRPr="00675E12" w:rsidRDefault="00675E12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повышение жизненного потенциала и улучшение общего психологического состояния пожилых людей и инвалидов.</w:t>
      </w:r>
    </w:p>
    <w:p w:rsidR="00675E12" w:rsidRPr="00675E12" w:rsidRDefault="00675E12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реализация мероприятий по социальной, психологической, творческой и трудовой реабилитации граждан пожилого возраста и инвалидов;</w:t>
      </w:r>
    </w:p>
    <w:p w:rsidR="00CA08E5" w:rsidRDefault="00675E12" w:rsidP="00CA0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организация активного образа жизни, досуга, через различные формы и методы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социо-культурной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>, общественной деятельности.</w:t>
      </w:r>
    </w:p>
    <w:p w:rsidR="00675E12" w:rsidRPr="00675E12" w:rsidRDefault="00CA08E5" w:rsidP="00CA0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5E12" w:rsidRPr="00675E12">
        <w:rPr>
          <w:rFonts w:ascii="Times New Roman" w:hAnsi="Times New Roman" w:cs="Times New Roman"/>
          <w:sz w:val="24"/>
          <w:szCs w:val="24"/>
        </w:rPr>
        <w:t>В соответствии с задачами отделение осуществляет:</w:t>
      </w:r>
    </w:p>
    <w:p w:rsidR="00675E12" w:rsidRPr="00675E12" w:rsidRDefault="00675E12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своевременную квалифицированную социально-медицинскую, социально-психологическую помощь</w:t>
      </w:r>
      <w:r w:rsidR="00CA08E5">
        <w:rPr>
          <w:rFonts w:ascii="Times New Roman" w:hAnsi="Times New Roman" w:cs="Times New Roman"/>
          <w:sz w:val="24"/>
          <w:szCs w:val="24"/>
        </w:rPr>
        <w:t>.</w:t>
      </w:r>
    </w:p>
    <w:p w:rsidR="00CA08E5" w:rsidRDefault="00CA08E5" w:rsidP="0009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082" w:rsidRPr="00BD5082" w:rsidRDefault="00CA08E5" w:rsidP="0009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156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BD5082" w:rsidRPr="00301563">
        <w:rPr>
          <w:rFonts w:ascii="Times New Roman" w:eastAsia="Times New Roman" w:hAnsi="Times New Roman" w:cs="Times New Roman"/>
          <w:b/>
          <w:sz w:val="26"/>
          <w:szCs w:val="26"/>
        </w:rPr>
        <w:t>. Отчет</w:t>
      </w:r>
      <w:r w:rsidR="00BD5082" w:rsidRPr="003015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социально-реабилитационного отделения для граждан пожилого возраста и инвалидов (без стационара</w:t>
      </w:r>
      <w:r w:rsidR="00BD5082" w:rsidRPr="00BD5082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BD5082" w:rsidRPr="00675E12" w:rsidRDefault="00BD5082" w:rsidP="00090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082" w:rsidRPr="00675E12" w:rsidRDefault="00BD5082" w:rsidP="0009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Основным направлением работы социально-реабилитационного отделения для граждан пожилого возраста и инвалидов (без стационара) является социальная реабилитация данной </w:t>
      </w:r>
      <w:r w:rsidRPr="00675E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категории людей, которая реализуется в виде социально-медицинской, социально-культурной и социально-трудовой реабилитации. </w:t>
      </w:r>
    </w:p>
    <w:p w:rsidR="00BD5082" w:rsidRPr="00675E12" w:rsidRDefault="00BD5082" w:rsidP="0009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ab/>
        <w:t xml:space="preserve">Социально-медицинская реабилитация включает в себя медицинское обслуживание (массаж, измерение АД, ЛФК), профилактические беседы. Социально-культурная и социально-трудовая реабилитация основана на нескольких видах </w:t>
      </w:r>
      <w:proofErr w:type="spellStart"/>
      <w:r w:rsidRPr="00675E12">
        <w:rPr>
          <w:rFonts w:ascii="Times New Roman" w:eastAsia="Times New Roman" w:hAnsi="Times New Roman" w:cs="Times New Roman"/>
          <w:sz w:val="24"/>
          <w:szCs w:val="24"/>
        </w:rPr>
        <w:t>арт-терапии</w:t>
      </w:r>
      <w:proofErr w:type="spellEnd"/>
      <w:r w:rsidRPr="00675E12">
        <w:rPr>
          <w:rFonts w:ascii="Times New Roman" w:eastAsia="Times New Roman" w:hAnsi="Times New Roman" w:cs="Times New Roman"/>
          <w:sz w:val="24"/>
          <w:szCs w:val="24"/>
        </w:rPr>
        <w:t xml:space="preserve">: трудотерапия, музыкотерапия, </w:t>
      </w:r>
      <w:proofErr w:type="spellStart"/>
      <w:r w:rsidRPr="00675E12">
        <w:rPr>
          <w:rFonts w:ascii="Times New Roman" w:eastAsia="Times New Roman" w:hAnsi="Times New Roman" w:cs="Times New Roman"/>
          <w:sz w:val="24"/>
          <w:szCs w:val="24"/>
        </w:rPr>
        <w:t>игротерапия</w:t>
      </w:r>
      <w:proofErr w:type="spellEnd"/>
      <w:r w:rsidRPr="00675E12">
        <w:rPr>
          <w:rFonts w:ascii="Times New Roman" w:eastAsia="Times New Roman" w:hAnsi="Times New Roman" w:cs="Times New Roman"/>
          <w:sz w:val="24"/>
          <w:szCs w:val="24"/>
        </w:rPr>
        <w:t xml:space="preserve"> и др. Таким образом, работа отделения состоит из трех основных форм:   </w:t>
      </w:r>
    </w:p>
    <w:p w:rsidR="00BD5082" w:rsidRPr="00675E12" w:rsidRDefault="00BD5082" w:rsidP="0009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ab/>
        <w:t>- оздоровительные смены;</w:t>
      </w:r>
    </w:p>
    <w:p w:rsidR="00BD5082" w:rsidRPr="00675E12" w:rsidRDefault="00BD5082" w:rsidP="00090C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>- праздничные мероприятия;</w:t>
      </w:r>
    </w:p>
    <w:p w:rsidR="00BD5082" w:rsidRPr="00675E12" w:rsidRDefault="00BD5082" w:rsidP="00090C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>- клубная работа («университеты третьего возраста»).</w:t>
      </w:r>
    </w:p>
    <w:p w:rsidR="00BD5082" w:rsidRPr="00675E12" w:rsidRDefault="00BD5082" w:rsidP="00090C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 xml:space="preserve">Данные по количеству обслуживаемых граждан и предоставленных услуг отделением за последние два года приведены в таблице 1. </w:t>
      </w:r>
    </w:p>
    <w:p w:rsidR="00BD5082" w:rsidRPr="00675E12" w:rsidRDefault="00BD5082" w:rsidP="00090C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D5082" w:rsidRPr="00675E12" w:rsidRDefault="00BD5082" w:rsidP="00090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>Таблица 1 - Показатели количества обслуживаемых граждан и предоставленных услуг</w:t>
      </w:r>
    </w:p>
    <w:p w:rsidR="00BD5082" w:rsidRPr="00675E12" w:rsidRDefault="00BD5082" w:rsidP="00090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3112"/>
        <w:gridCol w:w="1316"/>
        <w:gridCol w:w="1440"/>
        <w:gridCol w:w="1440"/>
        <w:gridCol w:w="1440"/>
      </w:tblGrid>
      <w:tr w:rsidR="00BD5082" w:rsidRPr="00675E12" w:rsidTr="00090C1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2014г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2015г</w:t>
            </w:r>
          </w:p>
        </w:tc>
      </w:tr>
      <w:tr w:rsidR="00BD5082" w:rsidRPr="00675E12" w:rsidTr="00090C1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82" w:rsidRPr="00675E12" w:rsidRDefault="00BD5082" w:rsidP="00090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82" w:rsidRPr="00675E12" w:rsidRDefault="00BD5082" w:rsidP="00090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чел.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услуг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чел.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услуг</w:t>
            </w:r>
          </w:p>
        </w:tc>
      </w:tr>
      <w:tr w:rsidR="00BD5082" w:rsidRPr="00675E12" w:rsidTr="00090C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Оздоровительные смены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12233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2822</w:t>
            </w:r>
          </w:p>
        </w:tc>
      </w:tr>
      <w:tr w:rsidR="00BD5082" w:rsidRPr="00675E12" w:rsidTr="00090C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2718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4748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1022</w:t>
            </w:r>
          </w:p>
        </w:tc>
      </w:tr>
      <w:tr w:rsidR="00BD5082" w:rsidRPr="00675E12" w:rsidTr="00090C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 работа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1128</w:t>
            </w:r>
          </w:p>
        </w:tc>
      </w:tr>
      <w:tr w:rsidR="00BD5082" w:rsidRPr="00675E12" w:rsidTr="00090C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18788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4972</w:t>
            </w:r>
          </w:p>
        </w:tc>
      </w:tr>
    </w:tbl>
    <w:p w:rsidR="00BD5082" w:rsidRPr="00675E12" w:rsidRDefault="00BD5082" w:rsidP="0009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082" w:rsidRPr="00675E12" w:rsidRDefault="00BD5082" w:rsidP="0009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ab/>
        <w:t>Из таблицы видно, что количество обслуживаемых граждан, а также количество предоставляемых услуг на оздоровительных сменах и праздничных мероприятиях снизилось в связи с федеральным законом от 28.12.2013г. №442-ФЗ «Об основах социального обслуживания граждан в Российской Федерации» и изменением перечня предоставляемых услуг. Количество обслуживаемых граждан в клубах по интересам увеличился. Это показывает,  что интерес людей пожилого возраста к клубной работе возрастает, т.к. данная форма работы расширяет кругозор людей с одинаковыми взглядами, дает возможность общения и повышает жизненный тонус.</w:t>
      </w:r>
    </w:p>
    <w:p w:rsidR="00BD5082" w:rsidRPr="00675E12" w:rsidRDefault="00BD5082" w:rsidP="0009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ab/>
        <w:t xml:space="preserve">В 2015г. количество клубов по интересам по сравнению с </w:t>
      </w:r>
      <w:smartTag w:uri="urn:schemas-microsoft-com:office:smarttags" w:element="metricconverter">
        <w:smartTagPr>
          <w:attr w:name="ProductID" w:val="2014 г"/>
        </w:smartTagPr>
        <w:r w:rsidRPr="00675E12">
          <w:rPr>
            <w:rFonts w:ascii="Times New Roman" w:eastAsia="Times New Roman" w:hAnsi="Times New Roman" w:cs="Times New Roman"/>
            <w:sz w:val="24"/>
            <w:szCs w:val="24"/>
          </w:rPr>
          <w:t>2014 г</w:t>
        </w:r>
      </w:smartTag>
      <w:r w:rsidRPr="00675E12">
        <w:rPr>
          <w:rFonts w:ascii="Times New Roman" w:eastAsia="Times New Roman" w:hAnsi="Times New Roman" w:cs="Times New Roman"/>
          <w:sz w:val="24"/>
          <w:szCs w:val="24"/>
        </w:rPr>
        <w:t>. уменьшилось. В текущем году удовлетворить свои потребности граждане пожилого возраста и инвалиды могли в следующих клубах:</w:t>
      </w:r>
    </w:p>
    <w:p w:rsidR="00BD5082" w:rsidRPr="00675E12" w:rsidRDefault="00BD5082" w:rsidP="00090C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>- клуб «Шахматы-шашки» (спорт);</w:t>
      </w:r>
    </w:p>
    <w:p w:rsidR="00BD5082" w:rsidRPr="00675E12" w:rsidRDefault="00BD5082" w:rsidP="00090C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>- клуб «Любители поэзии» (лирика, поэзия);</w:t>
      </w:r>
    </w:p>
    <w:p w:rsidR="00BD5082" w:rsidRPr="00675E12" w:rsidRDefault="00BD5082" w:rsidP="00090C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>- танцевальный клуб «Полонез</w:t>
      </w:r>
      <w:proofErr w:type="gramStart"/>
      <w:r w:rsidRPr="00675E12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675E12">
        <w:rPr>
          <w:rFonts w:ascii="Times New Roman" w:eastAsia="Times New Roman" w:hAnsi="Times New Roman" w:cs="Times New Roman"/>
          <w:sz w:val="24"/>
          <w:szCs w:val="24"/>
        </w:rPr>
        <w:t>танцы);</w:t>
      </w:r>
    </w:p>
    <w:p w:rsidR="00BD5082" w:rsidRPr="00675E12" w:rsidRDefault="00BD5082" w:rsidP="00090C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>- клуб «Бодрость» (спорт);</w:t>
      </w:r>
    </w:p>
    <w:p w:rsidR="00BD5082" w:rsidRPr="00675E12" w:rsidRDefault="00BD5082" w:rsidP="00090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>- клуб «Оптимисты» (социальный туризм);</w:t>
      </w:r>
    </w:p>
    <w:p w:rsidR="00BD5082" w:rsidRPr="00675E12" w:rsidRDefault="00BD5082" w:rsidP="00090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>- клуб «Золотой возраст» (досуг);</w:t>
      </w:r>
    </w:p>
    <w:p w:rsidR="00BD5082" w:rsidRPr="00675E12" w:rsidRDefault="00BD5082" w:rsidP="00090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>- клуб «Бабушкина школа» (бабушки делятся своим мастерством с детьми).</w:t>
      </w:r>
    </w:p>
    <w:p w:rsidR="00DB3743" w:rsidRDefault="00DB3743" w:rsidP="00090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082" w:rsidRPr="00675E12" w:rsidRDefault="00BD5082" w:rsidP="00090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>По-прежнему спросом пользуются праздничные мероприятия, т</w:t>
      </w:r>
      <w:proofErr w:type="gramStart"/>
      <w:r w:rsidRPr="00675E12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675E12">
        <w:rPr>
          <w:rFonts w:ascii="Times New Roman" w:eastAsia="Times New Roman" w:hAnsi="Times New Roman" w:cs="Times New Roman"/>
          <w:sz w:val="24"/>
          <w:szCs w:val="24"/>
        </w:rPr>
        <w:t xml:space="preserve"> в отделении мероприятия проводятся в обстановке домашнего уюта, где пожилые люди могут не только посмотреть праздничную программу, но и пообщаться за чашкой чая. Мероприятия проводятся как в рамках государственных праздников, так и бывают приурочены к различным памятным датам, народным праздникам. В праздничных мероприятиях принимают активное участие хор «</w:t>
      </w:r>
      <w:proofErr w:type="spellStart"/>
      <w:r w:rsidRPr="00675E12">
        <w:rPr>
          <w:rFonts w:ascii="Times New Roman" w:eastAsia="Times New Roman" w:hAnsi="Times New Roman" w:cs="Times New Roman"/>
          <w:sz w:val="24"/>
          <w:szCs w:val="24"/>
        </w:rPr>
        <w:t>Ивушка</w:t>
      </w:r>
      <w:proofErr w:type="spellEnd"/>
      <w:r w:rsidRPr="00675E12">
        <w:rPr>
          <w:rFonts w:ascii="Times New Roman" w:eastAsia="Times New Roman" w:hAnsi="Times New Roman" w:cs="Times New Roman"/>
          <w:sz w:val="24"/>
          <w:szCs w:val="24"/>
        </w:rPr>
        <w:t xml:space="preserve">», артисты Районного дома культуры, но особой любовью пользуются дети из детского сада «Березка» и инвалиды </w:t>
      </w:r>
      <w:proofErr w:type="spellStart"/>
      <w:r w:rsidRPr="00675E12">
        <w:rPr>
          <w:rFonts w:ascii="Times New Roman" w:eastAsia="Times New Roman" w:hAnsi="Times New Roman" w:cs="Times New Roman"/>
          <w:sz w:val="24"/>
          <w:szCs w:val="24"/>
        </w:rPr>
        <w:t>Пижильского</w:t>
      </w:r>
      <w:proofErr w:type="spellEnd"/>
      <w:r w:rsidRPr="00675E12">
        <w:rPr>
          <w:rFonts w:ascii="Times New Roman" w:eastAsia="Times New Roman" w:hAnsi="Times New Roman" w:cs="Times New Roman"/>
          <w:sz w:val="24"/>
          <w:szCs w:val="24"/>
        </w:rPr>
        <w:t xml:space="preserve"> психоневрологического интерната. </w:t>
      </w:r>
    </w:p>
    <w:p w:rsidR="00BD5082" w:rsidRPr="00675E12" w:rsidRDefault="00BD5082" w:rsidP="00090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>Основной формой работы отделения являются оздоровительные смены.</w:t>
      </w:r>
    </w:p>
    <w:p w:rsidR="00BD5082" w:rsidRPr="00675E12" w:rsidRDefault="00BD5082" w:rsidP="00090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675E12">
          <w:rPr>
            <w:rFonts w:ascii="Times New Roman" w:eastAsia="Times New Roman" w:hAnsi="Times New Roman" w:cs="Times New Roman"/>
            <w:sz w:val="24"/>
            <w:szCs w:val="24"/>
          </w:rPr>
          <w:t>2015 г</w:t>
        </w:r>
      </w:smartTag>
      <w:r w:rsidRPr="00675E12">
        <w:rPr>
          <w:rFonts w:ascii="Times New Roman" w:eastAsia="Times New Roman" w:hAnsi="Times New Roman" w:cs="Times New Roman"/>
          <w:sz w:val="24"/>
          <w:szCs w:val="24"/>
        </w:rPr>
        <w:t>. прошло 14 смен, из них выездных - 6 (</w:t>
      </w:r>
      <w:proofErr w:type="spellStart"/>
      <w:r w:rsidRPr="00675E1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675E1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675E12">
        <w:rPr>
          <w:rFonts w:ascii="Times New Roman" w:eastAsia="Times New Roman" w:hAnsi="Times New Roman" w:cs="Times New Roman"/>
          <w:sz w:val="24"/>
          <w:szCs w:val="24"/>
        </w:rPr>
        <w:t>уртлуд</w:t>
      </w:r>
      <w:proofErr w:type="spellEnd"/>
      <w:r w:rsidRPr="00675E12">
        <w:rPr>
          <w:rFonts w:ascii="Times New Roman" w:eastAsia="Times New Roman" w:hAnsi="Times New Roman" w:cs="Times New Roman"/>
          <w:sz w:val="24"/>
          <w:szCs w:val="24"/>
        </w:rPr>
        <w:t>, с.Зон, с.Орловское, д.Васькино, с.Муки-Какси (2 смены)). Показатели работы оздоровительных смен приведены в таблице 2.</w:t>
      </w:r>
    </w:p>
    <w:p w:rsidR="00BD5082" w:rsidRPr="00675E12" w:rsidRDefault="00BD5082" w:rsidP="00090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5082" w:rsidRPr="00675E12" w:rsidRDefault="00BD5082" w:rsidP="00090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>Таблица 2 - Показатели работы оздоровительных смен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074"/>
        <w:gridCol w:w="2520"/>
        <w:gridCol w:w="2520"/>
      </w:tblGrid>
      <w:tr w:rsidR="00BD5082" w:rsidRPr="00675E12" w:rsidTr="00090C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2014г.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2015г.</w:t>
            </w:r>
          </w:p>
        </w:tc>
      </w:tr>
      <w:tr w:rsidR="00BD5082" w:rsidRPr="00675E12" w:rsidTr="00090C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смен, всего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5082" w:rsidRPr="00675E12" w:rsidTr="00090C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BD5082" w:rsidRPr="00675E12" w:rsidRDefault="00BD5082" w:rsidP="00090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смены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082" w:rsidRPr="00675E12" w:rsidTr="00090C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обслуженных граждан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BD5082" w:rsidRPr="00675E12" w:rsidTr="00090C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предоставленных услуг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12233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2" w:rsidRPr="00675E12" w:rsidRDefault="00BD5082" w:rsidP="000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eastAsia="Times New Roman" w:hAnsi="Times New Roman" w:cs="Times New Roman"/>
                <w:sz w:val="24"/>
                <w:szCs w:val="24"/>
              </w:rPr>
              <w:t>2822</w:t>
            </w:r>
          </w:p>
        </w:tc>
      </w:tr>
    </w:tbl>
    <w:p w:rsidR="00BD5082" w:rsidRPr="00675E12" w:rsidRDefault="00BD5082" w:rsidP="00090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082" w:rsidRPr="00675E12" w:rsidRDefault="00BD5082" w:rsidP="0009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ab/>
        <w:t xml:space="preserve">Из таблицы видно, что в 2015г. выездных смен было проведено больше, чем в </w:t>
      </w:r>
      <w:smartTag w:uri="urn:schemas-microsoft-com:office:smarttags" w:element="metricconverter">
        <w:smartTagPr>
          <w:attr w:name="ProductID" w:val="2014 г"/>
        </w:smartTagPr>
        <w:r w:rsidRPr="00675E12">
          <w:rPr>
            <w:rFonts w:ascii="Times New Roman" w:eastAsia="Times New Roman" w:hAnsi="Times New Roman" w:cs="Times New Roman"/>
            <w:sz w:val="24"/>
            <w:szCs w:val="24"/>
          </w:rPr>
          <w:t>2014 г</w:t>
        </w:r>
      </w:smartTag>
      <w:proofErr w:type="gramStart"/>
      <w:r w:rsidRPr="00675E12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675E12">
        <w:rPr>
          <w:rFonts w:ascii="Times New Roman" w:eastAsia="Times New Roman" w:hAnsi="Times New Roman" w:cs="Times New Roman"/>
          <w:sz w:val="24"/>
          <w:szCs w:val="24"/>
        </w:rPr>
        <w:t>В связи с изменениями в законодательстве количество обслуженных граждан и количество предоставляемых им услуг уменьшилось, т.к. услуги стали платными и перечень предоставляемых услуг изменился.</w:t>
      </w:r>
    </w:p>
    <w:p w:rsidR="00BD5082" w:rsidRPr="00675E12" w:rsidRDefault="00BD5082" w:rsidP="0009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Работа оздоровительных смен строится из лечебно-оздоровительной гимнастики, занятий трудотерапией и других видов </w:t>
      </w:r>
      <w:proofErr w:type="spellStart"/>
      <w:r w:rsidRPr="00675E12">
        <w:rPr>
          <w:rFonts w:ascii="Times New Roman" w:eastAsia="Times New Roman" w:hAnsi="Times New Roman" w:cs="Times New Roman"/>
          <w:sz w:val="24"/>
          <w:szCs w:val="24"/>
        </w:rPr>
        <w:t>арт-терапии</w:t>
      </w:r>
      <w:proofErr w:type="spellEnd"/>
      <w:r w:rsidRPr="00675E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мы реализуем направление занятие трудом, в частности, развлекательную трудотерапию. 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sz w:val="24"/>
          <w:szCs w:val="24"/>
        </w:rPr>
        <w:t xml:space="preserve">Одной из составляющей этого направления является общеукрепляющая трудотерапия. 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большей эффективности трудотерапия сочетается с физкультурными мероприятиями, </w:t>
      </w:r>
      <w:proofErr w:type="spellStart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самомассажем</w:t>
      </w:r>
      <w:proofErr w:type="spellEnd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танцевальными паузами, </w:t>
      </w:r>
      <w:proofErr w:type="spellStart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физминутками</w:t>
      </w:r>
      <w:proofErr w:type="spellEnd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комплекс физкультурных мероприятий перед трудовой терапией включают 8 -10 упражнений в сочетании с </w:t>
      </w:r>
      <w:proofErr w:type="spellStart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самомассажем</w:t>
      </w:r>
      <w:proofErr w:type="spellEnd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мышц плечевого пояса, суставов конечности и особенно пальцев, подготавливающие к выполнению манипуляций.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занятиях носит добровольный характер.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трудотерапии с клиентами отделения, мы применяем следующие группы трудовых упражнений:</w:t>
      </w:r>
    </w:p>
    <w:p w:rsidR="00BD5082" w:rsidRPr="00675E12" w:rsidRDefault="00BD5082" w:rsidP="00090C17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трудотерапия в облегченном режиме (например, изготовление аппликаций из бумаги);</w:t>
      </w:r>
    </w:p>
    <w:p w:rsidR="00BD5082" w:rsidRPr="00675E12" w:rsidRDefault="00BD5082" w:rsidP="00090C17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трудотерапия, развивающая силу, выносливость мышц рук (например: лепка, плетение из скрученной бумаги);</w:t>
      </w:r>
    </w:p>
    <w:p w:rsidR="00BD5082" w:rsidRPr="00675E12" w:rsidRDefault="00BD5082" w:rsidP="00090C17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трудотерапия, развивающая тонкую координацию движений пальцев, повышение их чувствительности (например: вязание, вышивка лентами, модульное оригами и т.д.).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работы у пожилого человека постепенно развивается, так называемая «тонкая координация движений», необходимая для выполнения различных обыденных трудовых операций (например: способность самостоятельно застегнуть мелкие пуговицы на одежде, завязать шнурки, перебрать крупу и т.д.).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Регулярно творческие работы пожилых людей демонстрируются на выставках в учреждении,  в районном Доме культуры. 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Периодически в социально-реабилитационном отделении для граждан пожилого возраста и инвалидов проводятся акции «Добрые руки», «Тепло добрых рук детям». Как правило, они приурочены </w:t>
      </w:r>
      <w:proofErr w:type="gramStart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пожилого человека, к Дню инвалида или к праздничным датам (Новый год, 8 Марта). На занятиях кружка «Умелые руки» клиенты отделения вяжут теплые вещи: носки, варежки, шарфы – в дар малообеспеченным пожилым людям, находящимся в трудной жизненной ситуации, детям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своем опыте мы убедились, что занятия трудотерапией помогают не только улучшить физическое и психическое состояние клиентов, но и развить творческие способности даже у тех людей, которые никогда раньше не занимались творчеством и считали себя не способными к нему. Охват пожилых людей, принимавших участие в различных социально-реабилитационных мероприятиях, в том числе в многообразных видах </w:t>
      </w: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трудотерапии, в 2014 году</w:t>
      </w:r>
      <w:proofErr w:type="gramStart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–? %, </w:t>
      </w:r>
      <w:proofErr w:type="gramEnd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в 2015 году –?% от численности клиентов, состоявших на социальном обслуживании в этот период.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Важное внимание следует уделять </w:t>
      </w:r>
      <w:r w:rsidR="00AF1C0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поколений</w:t>
      </w: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. С этой целью в отделении функционирует клуб «Бабушкина школа». Клуб собирается 1 раз в месяц. На заседания клуба приходят подростки и пожилые люди. В рамках клуба проводятся совместные мероприятия с детьми и подростками: тематические встречи с учащимися образовательных учреждений села.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представителей разновозрастных гру</w:t>
      </w:r>
      <w:proofErr w:type="gramStart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пп в пр</w:t>
      </w:r>
      <w:proofErr w:type="gramEnd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оцессе реализации социально-реабилитационной деятельности обеспечивает продуктивное взаимодействие поколений, способствует становлению личности детей и подростков, формирует уважение к старшим. В процессе такого общения молодые привносят в жизнь представителей старшего поколения энтузиазм и энергию, а пожилые — жизненный опыт, мудрость и навыки социального взаимодействия. Кроме того, при решении проблем других людей у пожилого человека укрепляется ощущение </w:t>
      </w:r>
      <w:proofErr w:type="spellStart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востребованности</w:t>
      </w:r>
      <w:proofErr w:type="spellEnd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, «нужности», свои проблемы становятся не столь тревожными, сглаживается чувство одиночества, снижается конфликтность.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Некоторые наши клиенты, прошедшие трудотерапию, продолжают посещать клубы и после окончания заезда, и сами проводят мастер-классы, танцевальные паузы, делятся опытом по </w:t>
      </w:r>
      <w:proofErr w:type="spellStart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самомассажу</w:t>
      </w:r>
      <w:proofErr w:type="spellEnd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Медицинской сестрой отделения на занятиях лечебно-оздоровительной физкультурой проводятся  комплексы ЛФК, направленные на профилактику гипертонической болезни, заболеваний желудочно-кишечного тракта, недержания мочи, варикозному расширению вен, остеохондроза. Также проводятся пальчиковые упражнения, упражнения для глаз, на координацию движений, улучшению мелкой моторики. 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оздоровительных смен также с </w:t>
      </w:r>
      <w:proofErr w:type="gramStart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обслуживаемыми</w:t>
      </w:r>
      <w:proofErr w:type="gramEnd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проводятся профилактические беседы: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- «Как похудеть и быть здоровым»;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- викторина «Здоровье»;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«В борьбе со </w:t>
      </w:r>
      <w:proofErr w:type="spellStart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СПИДом</w:t>
      </w:r>
      <w:proofErr w:type="spellEnd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всем миром»;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- «Ах, капуста - королева осени»;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«О заболеваниях </w:t>
      </w:r>
      <w:proofErr w:type="spellStart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бронхо-легочной</w:t>
      </w:r>
      <w:proofErr w:type="spellEnd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системы»;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- «Профилактика и первая помощь при ушибах и растяжениях» и др.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окончании заезда мы рекомендуем пожилым людям помимо участия в кружковой работе, заниматься сбором лекарственных растений, цветоводством, работой в огороде, осуществлять уход за домашними животными. Эти виды посильного труда доступны практически всем пожилым людям. Ведь хорошее самочувствие в пожилом возрасте опирается на сохранение некоторого объема трудовой деятельности, ощущение </w:t>
      </w:r>
      <w:proofErr w:type="spellStart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востребованности</w:t>
      </w:r>
      <w:proofErr w:type="spellEnd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собственной необходимости.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интерес и потребность пожилых людей в общении, поддержании активного долголетия, планируется и дальше продолжать работу в данном направлении. Энтузиазма в работе нам прибавляют благодарные отзывы наших клиентов.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Медицинской сестрой отделения ежедневно проводится комплекс ЛФК с сотрудниками КЦСОН Сюмсинского района. Также ею ведется работа по разработке наглядных пособий, брошюр на темы: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- «Сахарный диабет»;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- «Заболевания молочных желез»;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- «Важность вегетарианства»;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- «Польза различных видов капусты»;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- «Будь здоров!» (о вреде курения);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- «Профилактика ВИЧ/</w:t>
      </w:r>
      <w:proofErr w:type="spellStart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СПИДа</w:t>
      </w:r>
      <w:proofErr w:type="spellEnd"/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России»;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- «Массаж как способ омоложения»;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- «Осторожно - грипп!».</w:t>
      </w:r>
    </w:p>
    <w:p w:rsidR="00BD5082" w:rsidRPr="00675E12" w:rsidRDefault="00BD5082" w:rsidP="00090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E12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разработанный материал представлен на сайте учреждения.</w:t>
      </w:r>
    </w:p>
    <w:p w:rsidR="00BD5082" w:rsidRPr="00675E12" w:rsidRDefault="00BD5082" w:rsidP="00090C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889" w:rsidRPr="00301563" w:rsidRDefault="00CA08E5" w:rsidP="00090C17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1563">
        <w:rPr>
          <w:rFonts w:ascii="Times New Roman" w:hAnsi="Times New Roman" w:cs="Times New Roman"/>
          <w:b/>
          <w:sz w:val="26"/>
          <w:szCs w:val="26"/>
        </w:rPr>
        <w:t>6</w:t>
      </w:r>
      <w:r w:rsidR="0050075B">
        <w:rPr>
          <w:rFonts w:ascii="Times New Roman" w:hAnsi="Times New Roman" w:cs="Times New Roman"/>
          <w:b/>
          <w:sz w:val="26"/>
          <w:szCs w:val="26"/>
        </w:rPr>
        <w:t>. Специальный жилой</w:t>
      </w:r>
      <w:r w:rsidR="00C61889" w:rsidRPr="00301563">
        <w:rPr>
          <w:rFonts w:ascii="Times New Roman" w:hAnsi="Times New Roman" w:cs="Times New Roman"/>
          <w:b/>
          <w:sz w:val="26"/>
          <w:szCs w:val="26"/>
        </w:rPr>
        <w:t xml:space="preserve"> дом для одиноких престарелых д. </w:t>
      </w:r>
      <w:proofErr w:type="spellStart"/>
      <w:r w:rsidR="00C61889" w:rsidRPr="00301563">
        <w:rPr>
          <w:rFonts w:ascii="Times New Roman" w:hAnsi="Times New Roman" w:cs="Times New Roman"/>
          <w:b/>
          <w:sz w:val="26"/>
          <w:szCs w:val="26"/>
        </w:rPr>
        <w:t>Дмитрошур</w:t>
      </w:r>
      <w:proofErr w:type="spellEnd"/>
    </w:p>
    <w:p w:rsidR="00301563" w:rsidRPr="00BD5082" w:rsidRDefault="00301563" w:rsidP="00090C17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E5" w:rsidRDefault="00CA08E5" w:rsidP="00301563">
      <w:pPr>
        <w:spacing w:after="0" w:line="240" w:lineRule="auto"/>
        <w:ind w:right="113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специальном доме проживает 10 человек: 8 женщин и 2 мужчин в 2-х местных комнатах. Специальный дом полностью благоустроен</w:t>
      </w:r>
      <w:r w:rsidR="00301563">
        <w:rPr>
          <w:rFonts w:ascii="Times New Roman" w:hAnsi="Times New Roman" w:cs="Times New Roman"/>
          <w:sz w:val="24"/>
          <w:szCs w:val="24"/>
        </w:rPr>
        <w:t>, отопление газовое, имеется приусадебный участок. С жильц</w:t>
      </w:r>
      <w:r w:rsidR="00AF1C02">
        <w:rPr>
          <w:rFonts w:ascii="Times New Roman" w:hAnsi="Times New Roman" w:cs="Times New Roman"/>
          <w:sz w:val="24"/>
          <w:szCs w:val="24"/>
        </w:rPr>
        <w:t>ами проводится следующая работа:</w:t>
      </w:r>
    </w:p>
    <w:p w:rsidR="00C61889" w:rsidRPr="00675E12" w:rsidRDefault="00C61889" w:rsidP="00AF1C02">
      <w:p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Проведены культурно-развлекательные мероприятия – 39.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E12">
        <w:rPr>
          <w:rFonts w:ascii="Times New Roman" w:hAnsi="Times New Roman" w:cs="Times New Roman"/>
          <w:sz w:val="24"/>
          <w:szCs w:val="24"/>
        </w:rPr>
        <w:t>- из них концертов – 11: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- 13.01.2015 – концерт «Новогодний хоровод друзей»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- 08.02.2015 – концерт «Поющие сердца»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-11.02.2015 - концерт, посвященный торжественному вручению юбилейных медалей, СДК                        - 25.02.2015 - концерт, спец. дом «Кто сказал, что нужно бросить песню на войне?»</w:t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      - 20.03.2015 – концерт, посвященный 70-летию Победы в В.О.В.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- 24.04.2015 – концерт «Весеннее настроение» - пенсионеры 12 человек</w:t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- концерт «Звонкие голоса» детский сад (14 чел.)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- 29.04.2015 – концерт, посвященный 70-летию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Победы – школа (25 чел.)</w:t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-08.07.2015 – концерт «Хорошее настроение» - творческая группа СДК (11 чел.                                       -01.10.2015 – концерт «Нам года не беда, коль душа молода», пенсионеры (14чел.)                            - 02.10.2015 – концерт «День старшего поколения», школа, пенсионеры, сотрудники спец. дома (35 чел).</w:t>
      </w:r>
      <w:proofErr w:type="gramEnd"/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В концертных программах были задействованы учащиеся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Дмитрошурской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СОШ, педагоги, воспитанники детского сада, ветераны первичной ветеранской организации колхоза «Нива», жильцы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Пижильского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психоневрологического интерната, жильцы и сотрудники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Дмитрошурского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специального дома.</w:t>
      </w:r>
      <w:r w:rsidRPr="00675E12">
        <w:rPr>
          <w:rFonts w:ascii="Times New Roman" w:hAnsi="Times New Roman" w:cs="Times New Roman"/>
          <w:sz w:val="24"/>
          <w:szCs w:val="24"/>
        </w:rPr>
        <w:tab/>
      </w:r>
    </w:p>
    <w:p w:rsidR="00C61889" w:rsidRPr="00675E12" w:rsidRDefault="00301563" w:rsidP="00AF1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п</w:t>
      </w:r>
      <w:r w:rsidR="00C61889" w:rsidRPr="00675E12">
        <w:rPr>
          <w:rFonts w:ascii="Times New Roman" w:hAnsi="Times New Roman" w:cs="Times New Roman"/>
          <w:sz w:val="24"/>
          <w:szCs w:val="24"/>
        </w:rPr>
        <w:t>оздравления с юбилеем, с днем рождения</w:t>
      </w:r>
      <w:r>
        <w:rPr>
          <w:rFonts w:ascii="Times New Roman" w:hAnsi="Times New Roman" w:cs="Times New Roman"/>
          <w:sz w:val="24"/>
          <w:szCs w:val="24"/>
        </w:rPr>
        <w:t xml:space="preserve"> принимаю жильцы</w:t>
      </w:r>
      <w:r w:rsidR="00C61889" w:rsidRPr="00675E12">
        <w:rPr>
          <w:rFonts w:ascii="Times New Roman" w:hAnsi="Times New Roman" w:cs="Times New Roman"/>
          <w:sz w:val="24"/>
          <w:szCs w:val="24"/>
        </w:rPr>
        <w:t>: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E12">
        <w:rPr>
          <w:rFonts w:ascii="Times New Roman" w:hAnsi="Times New Roman" w:cs="Times New Roman"/>
          <w:sz w:val="24"/>
          <w:szCs w:val="24"/>
        </w:rPr>
        <w:t>29.01.2015 – Корякина Ф.П. – 82 года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       07.02.2015 – Березина З.С. – 64 года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                 26.02.2015 –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Леконцев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А.С. – 83 года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   29.02.2015 –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Жуйков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В.А. – 59 лет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        11.04.2015 – Абросимова А.С. – 81 год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21.04.2015 – Федотова А.С. – 82 года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 17.05.2015 – Травина Л.В. – 58 лет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27.08.2015 – Кабанова А.Е. – 84 года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08.09.2015 – Виноградова А.С. – 93 года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   01.11.2015 –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Телицын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В.Г. – 70 лет</w:t>
      </w:r>
      <w:proofErr w:type="gramEnd"/>
    </w:p>
    <w:p w:rsidR="00C61889" w:rsidRPr="00675E12" w:rsidRDefault="00301563" w:rsidP="00AF1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Силами работников специального дома проводятся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C61889" w:rsidRPr="00675E12">
        <w:rPr>
          <w:rFonts w:ascii="Times New Roman" w:hAnsi="Times New Roman" w:cs="Times New Roman"/>
          <w:sz w:val="24"/>
          <w:szCs w:val="24"/>
        </w:rPr>
        <w:t>онкурсно</w:t>
      </w:r>
      <w:proofErr w:type="spellEnd"/>
      <w:r w:rsidR="00C61889" w:rsidRPr="00675E12">
        <w:rPr>
          <w:rFonts w:ascii="Times New Roman" w:hAnsi="Times New Roman" w:cs="Times New Roman"/>
          <w:sz w:val="24"/>
          <w:szCs w:val="24"/>
        </w:rPr>
        <w:t xml:space="preserve"> - развлекательные мероприятия: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13.01.2015 Встреча «старого Нового года»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          20.02.2015 «Широкая масленица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«Солдатская викторина»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06.03.2015 «Для милых бабушек»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07.04.2015 «Музыкальный калейдоскоп» - песни военных лет.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Чтение вслух: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Кокоулина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Н.Н. – директор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Дмитрошурского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Торхова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Л.И. – библиотекарь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Всего 14 бесед: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19.01.2015 «История праздника крещения»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«Чудесные свойства крещенской воды»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          28.01.2015 «Сталинградская битва - исторические факты»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28.01.2015 «Остров Сахалин» к 155-летию со дня рождения А.П.Чехова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10.02.2015 «»Празднуем день влюбленных» -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дню святого Валентина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08.04.2015 «»Пасха Христова», «Страстная неделя – чего нельзя делать и что можно есть».              21.04.2015 «Овеянные славою флаг наш и герб»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29.04.2015 «Первомай – на демонстрацию шагай»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75E12">
        <w:rPr>
          <w:rFonts w:ascii="Times New Roman" w:hAnsi="Times New Roman" w:cs="Times New Roman"/>
          <w:sz w:val="24"/>
          <w:szCs w:val="24"/>
        </w:rPr>
        <w:lastRenderedPageBreak/>
        <w:t>06.07.2015 «Обмануть время»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08.07.2015 «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дню святых Петра и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Февроньи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>»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            24.07.2015 «Рецепт народный – эффект бесподобный»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05.08.2015 «Дорога к храму»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20.08.2015 «История российской символики»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03.11.2015 «В единстве наша сила»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       14.12.2015 «Житейские истории»</w:t>
      </w:r>
    </w:p>
    <w:p w:rsidR="00C61889" w:rsidRPr="00675E12" w:rsidRDefault="00301563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</w:t>
      </w:r>
      <w:r w:rsidR="00C61889" w:rsidRPr="00675E12">
        <w:rPr>
          <w:rFonts w:ascii="Times New Roman" w:hAnsi="Times New Roman" w:cs="Times New Roman"/>
          <w:sz w:val="24"/>
          <w:szCs w:val="24"/>
        </w:rPr>
        <w:t>редоставляемые услуги</w:t>
      </w:r>
      <w:r>
        <w:rPr>
          <w:rFonts w:ascii="Times New Roman" w:hAnsi="Times New Roman" w:cs="Times New Roman"/>
          <w:sz w:val="24"/>
          <w:szCs w:val="24"/>
        </w:rPr>
        <w:t xml:space="preserve"> – это п</w:t>
      </w:r>
      <w:r w:rsidR="00C61889" w:rsidRPr="00675E12">
        <w:rPr>
          <w:rFonts w:ascii="Times New Roman" w:hAnsi="Times New Roman" w:cs="Times New Roman"/>
          <w:sz w:val="24"/>
          <w:szCs w:val="24"/>
        </w:rPr>
        <w:t>окупка, доставка продуктов питания, промышленных товаров, медикаментов, помощь в приготовлении пищи,  сопровождение в больницу, содействие в оплате коммунальных услуг, в оформлении документов, стрижка ногтей, мытье в ванной, ремонт одежды.</w:t>
      </w:r>
    </w:p>
    <w:p w:rsidR="00C61889" w:rsidRPr="00675E12" w:rsidRDefault="00C61889" w:rsidP="00090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Хозяйственная работа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1.Косметический ремонт: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- покрасили потолки, окна, двери в комнатах жильцов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- покрасили стены в коридоре, туалете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- оклеили фойе</w:t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                - побелили веранду</w:t>
      </w:r>
      <w:r w:rsidRPr="00675E12">
        <w:rPr>
          <w:rFonts w:ascii="Times New Roman" w:hAnsi="Times New Roman" w:cs="Times New Roman"/>
          <w:sz w:val="24"/>
          <w:szCs w:val="24"/>
        </w:rPr>
        <w:tab/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2.Заменили полностью изгородь около специального дома, покрасили.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E12">
        <w:rPr>
          <w:rFonts w:ascii="Times New Roman" w:hAnsi="Times New Roman" w:cs="Times New Roman"/>
          <w:sz w:val="24"/>
          <w:szCs w:val="24"/>
        </w:rPr>
        <w:t>3.Заменили две двери на противопожарные:  входную и котельную.</w:t>
      </w:r>
      <w:proofErr w:type="gramEnd"/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4. Приобрели новые сигнализаторы по газу и установили взамен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неисправных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>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5. Заменили утеплители на двух вытяжных трубах.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6. Приобрели и заменили фильтры для очистки воды в системе отопления.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7. Поменяли краны в комнатах жильцов, в ванной и душевой.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8. В душевой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заменили на новые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>,  прогнившие решетку и скамейки.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9. Отремонтировали стиральную машину.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10. Произвели ремонт системы сигнализации.</w:t>
      </w:r>
    </w:p>
    <w:p w:rsidR="00C61889" w:rsidRPr="00675E12" w:rsidRDefault="00C61889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В целях обеспечения противопожарного режима были проведены тренировки по эвакуации и тушению пожара в ночное время с привлечением сотрудников ПЧ-39 в ноября и декабре 2015года.</w:t>
      </w:r>
    </w:p>
    <w:p w:rsidR="009B08E9" w:rsidRDefault="009B08E9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889" w:rsidRDefault="009B08E9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08E9">
        <w:rPr>
          <w:rFonts w:ascii="Times New Roman" w:hAnsi="Times New Roman" w:cs="Times New Roman"/>
          <w:b/>
          <w:sz w:val="26"/>
          <w:szCs w:val="26"/>
        </w:rPr>
        <w:t>7</w:t>
      </w:r>
      <w:r w:rsidR="0050075B">
        <w:rPr>
          <w:rFonts w:ascii="Times New Roman" w:hAnsi="Times New Roman" w:cs="Times New Roman"/>
          <w:b/>
          <w:sz w:val="26"/>
          <w:szCs w:val="26"/>
        </w:rPr>
        <w:t>.  Специальный жилой</w:t>
      </w:r>
      <w:r w:rsidR="00C61889" w:rsidRPr="009B08E9">
        <w:rPr>
          <w:rFonts w:ascii="Times New Roman" w:hAnsi="Times New Roman" w:cs="Times New Roman"/>
          <w:b/>
          <w:sz w:val="26"/>
          <w:szCs w:val="26"/>
        </w:rPr>
        <w:t xml:space="preserve"> дом д. </w:t>
      </w:r>
      <w:proofErr w:type="spellStart"/>
      <w:r w:rsidR="00C61889" w:rsidRPr="009B08E9">
        <w:rPr>
          <w:rFonts w:ascii="Times New Roman" w:hAnsi="Times New Roman" w:cs="Times New Roman"/>
          <w:b/>
          <w:sz w:val="26"/>
          <w:szCs w:val="26"/>
        </w:rPr>
        <w:t>Акилово</w:t>
      </w:r>
      <w:proofErr w:type="spellEnd"/>
      <w:r w:rsidR="00C61889" w:rsidRPr="009B08E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08E9" w:rsidRPr="009B08E9" w:rsidRDefault="009B08E9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1889" w:rsidRPr="00675E12" w:rsidRDefault="0050075B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1889" w:rsidRPr="00675E12">
        <w:rPr>
          <w:rFonts w:ascii="Times New Roman" w:hAnsi="Times New Roman" w:cs="Times New Roman"/>
          <w:sz w:val="24"/>
          <w:szCs w:val="24"/>
        </w:rPr>
        <w:t xml:space="preserve">Специальный  дом для престарелых  д. </w:t>
      </w:r>
      <w:proofErr w:type="spellStart"/>
      <w:r w:rsidR="00C61889" w:rsidRPr="00675E12">
        <w:rPr>
          <w:rFonts w:ascii="Times New Roman" w:hAnsi="Times New Roman" w:cs="Times New Roman"/>
          <w:sz w:val="24"/>
          <w:szCs w:val="24"/>
        </w:rPr>
        <w:t>Акилово</w:t>
      </w:r>
      <w:proofErr w:type="spellEnd"/>
      <w:r w:rsidR="00C61889" w:rsidRPr="00675E12">
        <w:rPr>
          <w:rFonts w:ascii="Times New Roman" w:hAnsi="Times New Roman" w:cs="Times New Roman"/>
          <w:sz w:val="24"/>
          <w:szCs w:val="24"/>
        </w:rPr>
        <w:t xml:space="preserve"> на территории МО </w:t>
      </w:r>
      <w:proofErr w:type="spellStart"/>
      <w:r w:rsidR="00C61889" w:rsidRPr="00675E12">
        <w:rPr>
          <w:rFonts w:ascii="Times New Roman" w:hAnsi="Times New Roman" w:cs="Times New Roman"/>
          <w:sz w:val="24"/>
          <w:szCs w:val="24"/>
        </w:rPr>
        <w:t>Сюмсинское</w:t>
      </w:r>
      <w:proofErr w:type="spellEnd"/>
      <w:r w:rsidR="00C61889" w:rsidRPr="00675E12">
        <w:rPr>
          <w:rFonts w:ascii="Times New Roman" w:hAnsi="Times New Roman" w:cs="Times New Roman"/>
          <w:sz w:val="24"/>
          <w:szCs w:val="24"/>
        </w:rPr>
        <w:t xml:space="preserve">   был образован  в 2008году 1 марта </w:t>
      </w:r>
    </w:p>
    <w:p w:rsidR="00C61889" w:rsidRPr="00675E12" w:rsidRDefault="0050075B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1889" w:rsidRPr="00675E12">
        <w:rPr>
          <w:rFonts w:ascii="Times New Roman" w:hAnsi="Times New Roman" w:cs="Times New Roman"/>
          <w:sz w:val="24"/>
          <w:szCs w:val="24"/>
        </w:rPr>
        <w:t xml:space="preserve"> Количество мест  на 20 жильцов.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Всего проживает 20 человек  из них 10 мужчин , 10 женщин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По категории: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         Чужаков П. В. 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 Федотова В. И.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По категории: </w:t>
      </w:r>
      <w:proofErr w:type="spellStart"/>
      <w:proofErr w:type="gramStart"/>
      <w:r w:rsidRPr="00675E12">
        <w:rPr>
          <w:rFonts w:ascii="Times New Roman" w:hAnsi="Times New Roman" w:cs="Times New Roman"/>
          <w:sz w:val="24"/>
          <w:szCs w:val="24"/>
        </w:rPr>
        <w:t>Инв</w:t>
      </w:r>
      <w:proofErr w:type="spellEnd"/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      Калугин А. А.               2группа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Наговицина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Е. Л.         2группа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 Суслопарова Л. И.       3группа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Неганов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Н. М.              3группа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Пересторонина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Л. И.   3 группа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 Вотяков В. П.               1 группа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Пантюхин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А. И.           3 группа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 Рылов А. Л.                  2 группа       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По категории: УТФ     Федотова В. И. 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Без категории: </w:t>
      </w:r>
      <w:r w:rsidRPr="00675E12">
        <w:rPr>
          <w:rFonts w:ascii="Times New Roman" w:hAnsi="Times New Roman" w:cs="Times New Roman"/>
          <w:sz w:val="24"/>
          <w:szCs w:val="24"/>
        </w:rPr>
        <w:tab/>
        <w:t xml:space="preserve">   Скобелева  М. С.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Костров А. А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Норицына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В. П. 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Бушуева Г. Д.   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Масленников Ю. К.  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Л. Н.     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Куташева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И. С.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Суворов В. В.                             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На обслуживании:       Калугин А. А.                                  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Рылов А. Л.   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Масленников Ю. К.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Неганов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Н. М.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Костров А. А. 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Скобелева М. С.  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Овсянникова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А </w:t>
      </w:r>
    </w:p>
    <w:p w:rsidR="00C61889" w:rsidRPr="00675E12" w:rsidRDefault="00C61889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Лапшин М. В. </w:t>
      </w:r>
    </w:p>
    <w:p w:rsidR="009B08E9" w:rsidRDefault="00C61889" w:rsidP="00500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9B08E9" w:rsidRPr="00AB0A0E" w:rsidRDefault="0050075B" w:rsidP="00500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B08E9">
        <w:rPr>
          <w:rFonts w:ascii="Times New Roman" w:hAnsi="Times New Roman" w:cs="Times New Roman"/>
          <w:sz w:val="24"/>
          <w:szCs w:val="24"/>
        </w:rPr>
        <w:t xml:space="preserve">о </w:t>
      </w:r>
      <w:r w:rsidR="009B08E9" w:rsidRPr="00AB0A0E">
        <w:rPr>
          <w:rFonts w:ascii="Times New Roman" w:hAnsi="Times New Roman" w:cs="Times New Roman"/>
          <w:sz w:val="24"/>
          <w:szCs w:val="24"/>
        </w:rPr>
        <w:t>семейному признаку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08E9" w:rsidRPr="00AB0A0E" w:rsidRDefault="009B08E9" w:rsidP="009B08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1E0"/>
      </w:tblPr>
      <w:tblGrid>
        <w:gridCol w:w="465"/>
        <w:gridCol w:w="4320"/>
        <w:gridCol w:w="540"/>
        <w:gridCol w:w="4246"/>
      </w:tblGrid>
      <w:tr w:rsidR="009B08E9" w:rsidRPr="00AB0A0E" w:rsidTr="00AF1C0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>Одинокие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A0E">
              <w:rPr>
                <w:rFonts w:ascii="Times New Roman" w:hAnsi="Times New Roman" w:cs="Times New Roman"/>
                <w:sz w:val="24"/>
                <w:szCs w:val="24"/>
              </w:rPr>
              <w:t>Одинокопроживающие</w:t>
            </w:r>
            <w:proofErr w:type="spellEnd"/>
          </w:p>
        </w:tc>
      </w:tr>
      <w:tr w:rsidR="009B08E9" w:rsidRPr="00AB0A0E" w:rsidTr="00AF1C0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М  - -63</w:t>
            </w: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   1.   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Скобелева М С – 69</w:t>
            </w: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E9" w:rsidRPr="00AB0A0E" w:rsidTr="00AF1C0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-74</w:t>
            </w: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82</w:t>
            </w: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 год    </w:t>
            </w:r>
          </w:p>
        </w:tc>
      </w:tr>
      <w:tr w:rsidR="009B08E9" w:rsidRPr="00AB0A0E" w:rsidTr="00AF1C0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ашина Л В     - 61</w:t>
            </w: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 лет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Куташева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– 65</w:t>
            </w: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B08E9" w:rsidRPr="00AB0A0E" w:rsidTr="0062471E">
        <w:trPr>
          <w:trHeight w:val="38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62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-75</w:t>
            </w: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62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- 80</w:t>
            </w: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 лет  </w:t>
            </w:r>
          </w:p>
        </w:tc>
      </w:tr>
      <w:tr w:rsidR="009B08E9" w:rsidRPr="00AB0A0E" w:rsidTr="00AF1C0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Чужаков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 -65 </w:t>
            </w: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года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Бушуева Г 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-76</w:t>
            </w: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B08E9" w:rsidRPr="00AB0A0E" w:rsidTr="00AF1C0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Суслопарова Л И  -58</w:t>
            </w: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 лет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 Н   -  62</w:t>
            </w: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B08E9" w:rsidRPr="00AB0A0E" w:rsidTr="00AF1C0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-85</w:t>
            </w: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Пантюхин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- 75</w:t>
            </w: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B08E9" w:rsidRPr="00AB0A0E" w:rsidTr="00AF1C0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Вотяков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-78</w:t>
            </w: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 лет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Пересторонина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 И – 77</w:t>
            </w: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</w:tr>
      <w:tr w:rsidR="009B08E9" w:rsidRPr="00AB0A0E" w:rsidTr="00AF1C02">
        <w:trPr>
          <w:trHeight w:val="4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AB0A0E" w:rsidRDefault="009B08E9" w:rsidP="00AF1C02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Наговицына Е Л – 53</w:t>
            </w:r>
            <w:r w:rsidRPr="00AB0A0E">
              <w:rPr>
                <w:rFonts w:ascii="Times New Roman" w:hAnsi="Times New Roman" w:cs="Times New Roman"/>
                <w:sz w:val="24"/>
                <w:szCs w:val="24"/>
              </w:rPr>
              <w:t xml:space="preserve"> лет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B08E9" w:rsidRPr="00AB0A0E" w:rsidRDefault="009B08E9" w:rsidP="00A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9B08E9" w:rsidRDefault="009B08E9" w:rsidP="00AF1C0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08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  <w:p w:rsidR="009B08E9" w:rsidRPr="009B08E9" w:rsidRDefault="009B08E9" w:rsidP="00AF1C0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08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10.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9" w:rsidRPr="009B08E9" w:rsidRDefault="009B08E9" w:rsidP="00AF1C0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08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Суворов</w:t>
            </w:r>
            <w:proofErr w:type="gramStart"/>
            <w:r w:rsidRPr="009B08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</w:t>
            </w:r>
            <w:proofErr w:type="gramEnd"/>
            <w:r w:rsidRPr="009B08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B08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proofErr w:type="spellEnd"/>
            <w:r w:rsidRPr="009B08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63 год</w:t>
            </w:r>
          </w:p>
          <w:p w:rsidR="009B08E9" w:rsidRPr="009B08E9" w:rsidRDefault="009B08E9" w:rsidP="009B08E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08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всянникова</w:t>
            </w:r>
            <w:r w:rsidR="00AF1C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</w:t>
            </w:r>
            <w:r w:rsidRPr="009B08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года</w:t>
            </w:r>
          </w:p>
        </w:tc>
      </w:tr>
    </w:tbl>
    <w:p w:rsidR="009B08E9" w:rsidRPr="00AB0A0E" w:rsidRDefault="009B08E9" w:rsidP="009B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B0A0E">
        <w:rPr>
          <w:rFonts w:ascii="Times New Roman" w:hAnsi="Times New Roman" w:cs="Times New Roman"/>
          <w:sz w:val="24"/>
          <w:szCs w:val="24"/>
        </w:rPr>
        <w:t xml:space="preserve">Проживающие пенсионеры платят  за следующие услуги: отопление, вывоз ЖБО и ТБО,  электроэнергия,  вода, оказываются помощь в оформлении документов.       </w:t>
      </w:r>
    </w:p>
    <w:p w:rsidR="009B08E9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Оплата </w:t>
      </w:r>
      <w:proofErr w:type="gramStart"/>
      <w:r w:rsidRPr="00AB0A0E">
        <w:rPr>
          <w:rFonts w:ascii="Times New Roman" w:hAnsi="Times New Roman" w:cs="Times New Roman"/>
          <w:sz w:val="24"/>
          <w:szCs w:val="24"/>
        </w:rPr>
        <w:t>коммунальных</w:t>
      </w:r>
      <w:proofErr w:type="gramEnd"/>
      <w:r w:rsidRPr="00AB0A0E">
        <w:rPr>
          <w:rFonts w:ascii="Times New Roman" w:hAnsi="Times New Roman" w:cs="Times New Roman"/>
          <w:sz w:val="24"/>
          <w:szCs w:val="24"/>
        </w:rPr>
        <w:t xml:space="preserve">  производится   самими жильцами</w:t>
      </w:r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0A0E">
        <w:rPr>
          <w:rFonts w:ascii="Times New Roman" w:hAnsi="Times New Roman" w:cs="Times New Roman"/>
          <w:sz w:val="24"/>
          <w:szCs w:val="24"/>
        </w:rPr>
        <w:t>Работа с кадрами и повышение профессионального уровня:</w:t>
      </w:r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1 Проведение инструктажа ТБ и </w:t>
      </w:r>
      <w:proofErr w:type="gramStart"/>
      <w:r w:rsidRPr="00AB0A0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B0A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2 Поздравление с днем рождения  </w:t>
      </w:r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3 Проведение собрания </w:t>
      </w:r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4 Проведена учеба по технике пожарной безопасности  с жильцами и сотрудниками  </w:t>
      </w:r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>5 Устранения предписания  № 99 от 10.07.2014г.</w:t>
      </w:r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B0A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0A0E">
        <w:rPr>
          <w:rFonts w:ascii="Times New Roman" w:hAnsi="Times New Roman" w:cs="Times New Roman"/>
          <w:sz w:val="24"/>
          <w:szCs w:val="24"/>
        </w:rPr>
        <w:t xml:space="preserve"> качеством обслуживания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B0A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1 проверка ведения журналов диспетчерами  </w:t>
      </w:r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2 ведения постоянного </w:t>
      </w:r>
      <w:proofErr w:type="gramStart"/>
      <w:r w:rsidRPr="00AB0A0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0A0E">
        <w:rPr>
          <w:rFonts w:ascii="Times New Roman" w:hAnsi="Times New Roman" w:cs="Times New Roman"/>
          <w:sz w:val="24"/>
          <w:szCs w:val="24"/>
        </w:rPr>
        <w:t xml:space="preserve"> качеством работы  обслуживающего персонала  </w:t>
      </w:r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0A0E">
        <w:rPr>
          <w:rFonts w:ascii="Times New Roman" w:hAnsi="Times New Roman" w:cs="Times New Roman"/>
          <w:sz w:val="24"/>
          <w:szCs w:val="24"/>
        </w:rPr>
        <w:t xml:space="preserve"> Укрепление материально технической базы  </w:t>
      </w:r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B0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A0E">
        <w:rPr>
          <w:rFonts w:ascii="Times New Roman" w:hAnsi="Times New Roman" w:cs="Times New Roman"/>
          <w:sz w:val="24"/>
          <w:szCs w:val="24"/>
        </w:rPr>
        <w:t xml:space="preserve">Уборка и очистка снега уборка территории  посадка  и уход цветов и газонной травы, кустов.   </w:t>
      </w:r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Благоустройство:  для  благоустройства  территории </w:t>
      </w:r>
      <w:proofErr w:type="gramStart"/>
      <w:r w:rsidRPr="00AB0A0E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AB0A0E">
        <w:rPr>
          <w:rFonts w:ascii="Times New Roman" w:hAnsi="Times New Roman" w:cs="Times New Roman"/>
          <w:sz w:val="24"/>
          <w:szCs w:val="24"/>
        </w:rPr>
        <w:t xml:space="preserve">. дома  в весенний - летний периоды  идет активная посадка   цветов,   картофеля, огурцов, помидор   и т.д. </w:t>
      </w:r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 По необходимости  производится косметический ремонт  в комнатах  жильцов </w:t>
      </w:r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            Вывод:   Спец. домах для престарелых есть положительная </w:t>
      </w:r>
      <w:proofErr w:type="gramStart"/>
      <w:r w:rsidRPr="00AB0A0E">
        <w:rPr>
          <w:rFonts w:ascii="Times New Roman" w:hAnsi="Times New Roman" w:cs="Times New Roman"/>
          <w:sz w:val="24"/>
          <w:szCs w:val="24"/>
        </w:rPr>
        <w:t>сторона</w:t>
      </w:r>
      <w:proofErr w:type="gramEnd"/>
      <w:r w:rsidRPr="00AB0A0E">
        <w:rPr>
          <w:rFonts w:ascii="Times New Roman" w:hAnsi="Times New Roman" w:cs="Times New Roman"/>
          <w:sz w:val="24"/>
          <w:szCs w:val="24"/>
        </w:rPr>
        <w:t xml:space="preserve"> и есть отрицательная.  </w:t>
      </w:r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Положительная; созданы хорошие условия для пенсионеров, а так же есть </w:t>
      </w:r>
      <w:proofErr w:type="gramStart"/>
      <w:r w:rsidRPr="00AB0A0E">
        <w:rPr>
          <w:rFonts w:ascii="Times New Roman" w:hAnsi="Times New Roman" w:cs="Times New Roman"/>
          <w:sz w:val="24"/>
          <w:szCs w:val="24"/>
        </w:rPr>
        <w:t>диспетчера</w:t>
      </w:r>
      <w:proofErr w:type="gramEnd"/>
      <w:r w:rsidRPr="00AB0A0E">
        <w:rPr>
          <w:rFonts w:ascii="Times New Roman" w:hAnsi="Times New Roman" w:cs="Times New Roman"/>
          <w:sz w:val="24"/>
          <w:szCs w:val="24"/>
        </w:rPr>
        <w:t xml:space="preserve">  которые  следят за порядком, так же помогают в выходные и праздничные   проводить досуг пенсионеров   вместе с клубовскими  работниками</w:t>
      </w:r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Так же для жильцов есть </w:t>
      </w:r>
      <w:proofErr w:type="gramStart"/>
      <w:r w:rsidRPr="00AB0A0E">
        <w:rPr>
          <w:rFonts w:ascii="Times New Roman" w:hAnsi="Times New Roman" w:cs="Times New Roman"/>
          <w:sz w:val="24"/>
          <w:szCs w:val="24"/>
        </w:rPr>
        <w:t>кухни</w:t>
      </w:r>
      <w:proofErr w:type="gramEnd"/>
      <w:r w:rsidRPr="00AB0A0E">
        <w:rPr>
          <w:rFonts w:ascii="Times New Roman" w:hAnsi="Times New Roman" w:cs="Times New Roman"/>
          <w:sz w:val="24"/>
          <w:szCs w:val="24"/>
        </w:rPr>
        <w:t xml:space="preserve"> где  они  готовят.  Есть душ  где могут   помыться</w:t>
      </w:r>
      <w:proofErr w:type="gramStart"/>
      <w:r w:rsidRPr="00AB0A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lastRenderedPageBreak/>
        <w:t>В клубе есть библиотека,   где  желающие  могут  взять книгу или журнал  почитать</w:t>
      </w:r>
      <w:proofErr w:type="gramStart"/>
      <w:r w:rsidRPr="00AB0A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           Специальный дом для одиноких  престарелых    нуждается  в косметичес</w:t>
      </w:r>
      <w:r>
        <w:rPr>
          <w:rFonts w:ascii="Times New Roman" w:hAnsi="Times New Roman" w:cs="Times New Roman"/>
          <w:sz w:val="24"/>
          <w:szCs w:val="24"/>
        </w:rPr>
        <w:t>ком ремонте   коридор</w:t>
      </w:r>
      <w:r w:rsidR="0050075B">
        <w:rPr>
          <w:rFonts w:ascii="Times New Roman" w:hAnsi="Times New Roman" w:cs="Times New Roman"/>
          <w:sz w:val="24"/>
          <w:szCs w:val="24"/>
        </w:rPr>
        <w:t>ов, комнат, замена оконных рам</w:t>
      </w:r>
      <w:r>
        <w:rPr>
          <w:rFonts w:ascii="Times New Roman" w:hAnsi="Times New Roman" w:cs="Times New Roman"/>
          <w:sz w:val="24"/>
          <w:szCs w:val="24"/>
        </w:rPr>
        <w:t xml:space="preserve"> на более современные и качественные стеклопакеты.  В плане на 2016</w:t>
      </w:r>
      <w:r w:rsidRPr="00AB0A0E">
        <w:rPr>
          <w:rFonts w:ascii="Times New Roman" w:hAnsi="Times New Roman" w:cs="Times New Roman"/>
          <w:sz w:val="24"/>
          <w:szCs w:val="24"/>
        </w:rPr>
        <w:t xml:space="preserve">г  провести  в комнатах  косметический ремонт  жильцов  за счет собственных средств. </w:t>
      </w:r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            А так же есть необходимость капитального ремонта здания  чердачного помещения, т. к.   в зимний период происход</w:t>
      </w:r>
      <w:r>
        <w:rPr>
          <w:rFonts w:ascii="Times New Roman" w:hAnsi="Times New Roman" w:cs="Times New Roman"/>
          <w:sz w:val="24"/>
          <w:szCs w:val="24"/>
        </w:rPr>
        <w:t>ит промерзание комнат с потолка!</w:t>
      </w:r>
    </w:p>
    <w:p w:rsidR="009B08E9" w:rsidRPr="00AB0A0E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             На тер</w:t>
      </w:r>
      <w:r>
        <w:rPr>
          <w:rFonts w:ascii="Times New Roman" w:hAnsi="Times New Roman" w:cs="Times New Roman"/>
          <w:sz w:val="24"/>
          <w:szCs w:val="24"/>
        </w:rPr>
        <w:t xml:space="preserve">ритории  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ФАП</w:t>
      </w:r>
      <w:r w:rsidRPr="00AB0A0E">
        <w:rPr>
          <w:rFonts w:ascii="Times New Roman" w:hAnsi="Times New Roman" w:cs="Times New Roman"/>
          <w:sz w:val="24"/>
          <w:szCs w:val="24"/>
        </w:rPr>
        <w:t xml:space="preserve">,  заведующая фельдшер  Морозова В.Г.   </w:t>
      </w:r>
    </w:p>
    <w:p w:rsidR="009B08E9" w:rsidRDefault="009B08E9" w:rsidP="009B08E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0E">
        <w:rPr>
          <w:rFonts w:ascii="Times New Roman" w:hAnsi="Times New Roman" w:cs="Times New Roman"/>
          <w:sz w:val="24"/>
          <w:szCs w:val="24"/>
        </w:rPr>
        <w:t xml:space="preserve"> Жильцы </w:t>
      </w:r>
      <w:proofErr w:type="gramStart"/>
      <w:r w:rsidRPr="00AB0A0E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AB0A0E">
        <w:rPr>
          <w:rFonts w:ascii="Times New Roman" w:hAnsi="Times New Roman" w:cs="Times New Roman"/>
          <w:sz w:val="24"/>
          <w:szCs w:val="24"/>
        </w:rPr>
        <w:t xml:space="preserve">. дома  при необходимости обращаются  к фельдшеру, а так  же  фельдшер  проводит  беседу с жильцами    по профилактике: ГЛС Клещевой энцефалит, ФЛГ туберкулез, сахарный диабет, профилактика заболевания, </w:t>
      </w:r>
      <w:r>
        <w:rPr>
          <w:rFonts w:ascii="Times New Roman" w:hAnsi="Times New Roman" w:cs="Times New Roman"/>
          <w:sz w:val="24"/>
          <w:szCs w:val="24"/>
        </w:rPr>
        <w:t>беседы про лекарственные травы</w:t>
      </w:r>
      <w:r w:rsidRPr="00AB0A0E">
        <w:rPr>
          <w:rFonts w:ascii="Times New Roman" w:hAnsi="Times New Roman" w:cs="Times New Roman"/>
          <w:sz w:val="24"/>
          <w:szCs w:val="24"/>
        </w:rPr>
        <w:t>.</w:t>
      </w:r>
    </w:p>
    <w:p w:rsidR="00C61889" w:rsidRPr="00675E12" w:rsidRDefault="0050075B" w:rsidP="00090C1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1889" w:rsidRPr="00675E12">
        <w:rPr>
          <w:rFonts w:ascii="Times New Roman" w:hAnsi="Times New Roman" w:cs="Times New Roman"/>
          <w:sz w:val="24"/>
          <w:szCs w:val="24"/>
        </w:rPr>
        <w:t xml:space="preserve">За период январь 2015 года по  декабрь 2015 года  были проведены  следующие мероприятия:   культурно-массовая работа  проводится клубными работниками.      </w:t>
      </w:r>
    </w:p>
    <w:p w:rsidR="0062471E" w:rsidRDefault="00C61889" w:rsidP="00090C1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Поздравления всех пенсионеров: с днем рождения, с Международным Днем 8 Марта, днем Советской армии 23 февраля, Днем Победы 9 мая.  Была проведена совместная работа  с центром досуга д.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Акилово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.   Чтение на свободные темы,  организация чаепития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Дню Матери, День пожилого человека, Новый год.   </w:t>
      </w:r>
    </w:p>
    <w:p w:rsidR="00C61889" w:rsidRDefault="00C61889" w:rsidP="00090C1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2AA3" w:rsidRPr="008C2AA3" w:rsidRDefault="008C2AA3" w:rsidP="0062471E">
      <w:pPr>
        <w:pStyle w:val="ab"/>
        <w:ind w:left="540"/>
        <w:jc w:val="center"/>
        <w:rPr>
          <w:b/>
          <w:sz w:val="26"/>
          <w:szCs w:val="26"/>
        </w:rPr>
      </w:pPr>
      <w:r w:rsidRPr="008C2AA3">
        <w:rPr>
          <w:b/>
          <w:sz w:val="26"/>
          <w:szCs w:val="26"/>
        </w:rPr>
        <w:t>8. Деятельность аппарата</w:t>
      </w:r>
      <w:r w:rsidR="000C3772">
        <w:rPr>
          <w:b/>
          <w:sz w:val="26"/>
          <w:szCs w:val="26"/>
        </w:rPr>
        <w:t xml:space="preserve"> Центра</w:t>
      </w:r>
    </w:p>
    <w:p w:rsidR="000C3772" w:rsidRDefault="000C3772" w:rsidP="00DB570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5708" w:rsidRPr="00DB5708" w:rsidRDefault="000C3772" w:rsidP="00DB570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DB5708" w:rsidRPr="00DB57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Центр осуществляет межведомственное взаимодействие по выявлению нуждаю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щихся в социальном обслуживании, реабилитации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инвалидов,</w:t>
      </w:r>
      <w:r w:rsidR="00DB5708" w:rsidRPr="00DB57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раннему</w:t>
      </w:r>
      <w:proofErr w:type="spellEnd"/>
      <w:r w:rsidR="00DB5708" w:rsidRPr="00DB57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выявлению семей социального риска, профилактике семейного неблагополучия и сиротства несовершеннолетних и другим вопросам с главами и специалистами муниципальных образован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ий  Сюмсинского района </w:t>
      </w: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района</w:t>
      </w:r>
      <w:proofErr w:type="spellEnd"/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DB5708" w:rsidRPr="00DB57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органом социальной защиты н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аселения в Сюмсинском  районе, к</w:t>
      </w:r>
      <w:r w:rsidR="00DB5708" w:rsidRPr="00DB57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омиссией по делам несовершеннолетних, с Управлением образования, районным советом ветеранов войн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ы и труда и другими ведомствами работающими в Сюмсинском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8C2AA3" w:rsidRPr="008C2AA3" w:rsidRDefault="008C2AA3" w:rsidP="008C2A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AA3">
        <w:rPr>
          <w:rFonts w:ascii="Times New Roman" w:hAnsi="Times New Roman" w:cs="Times New Roman"/>
          <w:b/>
          <w:sz w:val="26"/>
          <w:szCs w:val="26"/>
        </w:rPr>
        <w:t>8.1. Охрана труда</w:t>
      </w:r>
    </w:p>
    <w:p w:rsidR="008C2AA3" w:rsidRPr="008C2AA3" w:rsidRDefault="008C2AA3" w:rsidP="008C2A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471E" w:rsidRPr="00DB5708" w:rsidRDefault="000C3772" w:rsidP="00DB5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471E" w:rsidRPr="00DB5708">
        <w:rPr>
          <w:rFonts w:ascii="Times New Roman" w:hAnsi="Times New Roman" w:cs="Times New Roman"/>
          <w:sz w:val="24"/>
          <w:szCs w:val="24"/>
        </w:rPr>
        <w:t>В 2015 году  с  целью сохранения жизни и здоровья работникам в процессе трудовой деятельности были организованы следующие мероприятия:</w:t>
      </w:r>
    </w:p>
    <w:p w:rsidR="0062471E" w:rsidRPr="00675E12" w:rsidRDefault="0062471E" w:rsidP="00DB5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708">
        <w:rPr>
          <w:rFonts w:ascii="Times New Roman" w:hAnsi="Times New Roman" w:cs="Times New Roman"/>
          <w:sz w:val="24"/>
          <w:szCs w:val="24"/>
        </w:rPr>
        <w:t>Согласно утвержденному плану основных мероприятий по охране</w:t>
      </w:r>
      <w:r w:rsidRPr="00675E12">
        <w:rPr>
          <w:rFonts w:ascii="Times New Roman" w:hAnsi="Times New Roman" w:cs="Times New Roman"/>
          <w:sz w:val="24"/>
          <w:szCs w:val="24"/>
        </w:rPr>
        <w:t xml:space="preserve"> труда и технике безопасности на 2015 год проведены мероприятия: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- организованны в установленном порядке инструктажи и проверки знаний по охране труда 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пересмотрены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и разработаны  14 инструкций по охране труда. 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- совместно с организацией ООО «Эксперт Сервис» 06 июля 2015г.  проведена специальная оценка условий труда на 12 рабочих местах  с численностью работников 56 человек из них 53 женщины.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результатом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проведения специальная оценка условий труда 12 рабочих мест подлежат оптимальным и допустимым условиям труда (класс 2) . На данное мероприятие выделена сумма из внебюджетных средств в размере 19200-00. Также  9 рабочих мест профинансированы за счет страховых взносов направленные на финансовое обеспечение предупредительных мер в ФСС РФ в размере 13568-00.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- 62 человека прошли  обязательный предварительный медицинский осмотр  и 18 человек периодический медицинский осмотр (обследование), а также проведен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послерейсовый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медосмотр водителя автомобиля. Общая сумма затрат составила 38528-00.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- укомплектованы аптечки для оказания первой помощи работникам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России от 05.03.2011г. №169н. «Об утверждении требований к комплектации изделиями медицинского назначения аптечек  для оказания первой помощи работникам» в количестве 8 штук на сумму 1699-80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- работники учреждения занятые на работах связанных с загрязнением, а также на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выполняемых в особых температурных условиях обеспечены бесплатной выдачей специальной одежды, специальной обуви и других средств индивидуальной защиты  согласно </w:t>
      </w:r>
      <w:r w:rsidRPr="00675E12">
        <w:rPr>
          <w:rFonts w:ascii="Times New Roman" w:hAnsi="Times New Roman" w:cs="Times New Roman"/>
          <w:sz w:val="24"/>
          <w:szCs w:val="24"/>
        </w:rPr>
        <w:lastRenderedPageBreak/>
        <w:t>приказа Министерства труда и социальной защиты РФ от 09.12.2014 №997н.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выполняемых в особых температурных условиях или связанных с загрязнением» на общую сумму 54000-00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- 26.05.2015г. прошли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труда в лицензированном учебном центре  НОУ «Институт управления» специалист  по охране труда и двое  заведующих специальных домов для одиноких престарелых на сумму 4800-00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- 13.02.2015г. в НОУ ДПО «УНИЦ «Омега» проведен семинар по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для административно-технического персонала на сумму  2500-00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- 01.03.2015 г. сдан зачет по 20-часовой программе техминимума  в Сюмсинском БПО УР «СТЛ и СХ» водителем учреждения на сумму 600-00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- проведен 25.08.2015г. в филиале АО «Газпром газораспределение Ижевск» в п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ва, инструктаж со слесарем-сантехником, лицом ответственным за безопасную эксплуатацию сетей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на сумму договора 1038-40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-В текущем году проведена викторина с сотрудниками Центра и социальными работниками приуроченная ко Дню  охраны труда. На данном мероприятии  были  затронуты  такие  темы  как: «Обеспечение безопасности труда», «Правовые нормативные организационные основы труда», «Опасные и вредные производственные факторы»,  «Оказание первой помощи», «Средства индивидуальной защиты»,  «Охрана окружающей среды от вредных воздействий автомобильного транспорта». Вспомнили о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которые необходимо соблюдать каждому работнику для безопасности своей жизни  и коллег на рабочем месте. 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А также в  Администрации муниципального образования «Сюмсинский район» проведено мероприятие -  «День охраны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>» на котором были рассмотрены вопросы: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1. Организация работы в области Охраны труда;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2. Проведение ежегодных медицинских и профилактических осмотров в 2015году;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3. Обязательное социальное страхование от несчастных случаев на производстве и профессиональных заболеваний;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4. Нововведения в трудовом законодательстве;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5. Состояние производственного травматизма в Сюмсинском районе и Удмуртской Республике.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- вывешены плакаты на стенды по  обеспечению безопасных условий труда и охраны труда в процессе трудовой деятельности.  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- на одно рабочее место с целью снижения допустимого уровня механических колебаний и излучений, произведена замена компьютерной и копировальной техники на общую сумму  99200-00 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- с целью энергетической эффективности произведена частичная замена  ламп дневного света на лампы энергосберегающие в сумме 5295-00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- для уборки бытовых, служебных, производственных помещений и территорий КЦСОН Сюмсинского района приобретены моющие и чистящие средства на общую сумму 24873-00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-для дезинфекции, мытья поверхностей в помещениях, медицинского  и санитарно-технического оборудования, белья, уборочного инвентаря,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предстерилизационной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очистки, стерилизации изделий медицинского назначения приобретены дезинфицирующие средства на сумму 37375-06 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- обустроена детская площадка с беседкой для укрытия прямых солнечных лучей и атмосферных осадков на открытом воздухе.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E12">
        <w:rPr>
          <w:rFonts w:ascii="Times New Roman" w:hAnsi="Times New Roman" w:cs="Times New Roman"/>
          <w:sz w:val="24"/>
          <w:szCs w:val="24"/>
        </w:rPr>
        <w:t xml:space="preserve">- в связи с вступлением Федерального закона  от 01.12.2014г. № 419-ФЗ «О внесении изменений в отдельные законодательные акты  Российской Федерации по вопросам социальной защиты инвалидов  в связи с ратификацией Конвенции о правах инвалидов» внесены изменения в паспорта доступности объектов социальной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инфракструктуры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, составлен план мероприятий  по повышению значений показателей доступности для инвалидов объектов </w:t>
      </w:r>
      <w:r w:rsidRPr="00675E12">
        <w:rPr>
          <w:rFonts w:ascii="Times New Roman" w:hAnsi="Times New Roman" w:cs="Times New Roman"/>
          <w:sz w:val="24"/>
          <w:szCs w:val="24"/>
        </w:rPr>
        <w:lastRenderedPageBreak/>
        <w:t xml:space="preserve">и услуг в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КЦСОНе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Сюмсинского района проведено анкетирование  инвалидов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в разрезе шести целевых  групп: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-  Инвалиды по зрению (слепые и слабовидящие)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- Инвалиды по слуху (позднооглохшие,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ранооглохшие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>, слабослышащие)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- Инвалиды, требующие помощи при передвижении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- Инвалиды, требующие постоянного постороннего ухода.</w:t>
      </w:r>
    </w:p>
    <w:p w:rsidR="0062471E" w:rsidRPr="00675E12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- Инвалиды, требующие постоянного сопровождения в общественных местах</w:t>
      </w:r>
    </w:p>
    <w:p w:rsidR="0062471E" w:rsidRPr="00AE0C6B" w:rsidRDefault="0062471E" w:rsidP="00AE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- Женщин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инвалиды и девочки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E0C6B">
        <w:rPr>
          <w:rFonts w:ascii="Times New Roman" w:hAnsi="Times New Roman" w:cs="Times New Roman"/>
          <w:sz w:val="24"/>
          <w:szCs w:val="24"/>
        </w:rPr>
        <w:t xml:space="preserve"> инвалиды.</w:t>
      </w:r>
    </w:p>
    <w:p w:rsidR="000C3772" w:rsidRDefault="000C3772" w:rsidP="00AE0C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2471E" w:rsidRPr="008C2AA3" w:rsidRDefault="008C2AA3" w:rsidP="006247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AA3">
        <w:rPr>
          <w:rFonts w:ascii="Times New Roman" w:hAnsi="Times New Roman" w:cs="Times New Roman"/>
          <w:b/>
          <w:sz w:val="26"/>
          <w:szCs w:val="26"/>
        </w:rPr>
        <w:t>8.2.</w:t>
      </w:r>
      <w:r w:rsidR="0062471E" w:rsidRPr="008C2AA3">
        <w:rPr>
          <w:rFonts w:ascii="Times New Roman" w:hAnsi="Times New Roman" w:cs="Times New Roman"/>
          <w:b/>
          <w:sz w:val="26"/>
          <w:szCs w:val="26"/>
        </w:rPr>
        <w:t xml:space="preserve"> Пожарн</w:t>
      </w:r>
      <w:r w:rsidRPr="008C2AA3">
        <w:rPr>
          <w:rFonts w:ascii="Times New Roman" w:hAnsi="Times New Roman" w:cs="Times New Roman"/>
          <w:b/>
          <w:sz w:val="26"/>
          <w:szCs w:val="26"/>
        </w:rPr>
        <w:t>ая</w:t>
      </w:r>
      <w:r w:rsidR="0062471E" w:rsidRPr="008C2AA3">
        <w:rPr>
          <w:rFonts w:ascii="Times New Roman" w:hAnsi="Times New Roman" w:cs="Times New Roman"/>
          <w:b/>
          <w:sz w:val="26"/>
          <w:szCs w:val="26"/>
        </w:rPr>
        <w:t xml:space="preserve"> безопасност</w:t>
      </w:r>
      <w:r w:rsidRPr="008C2AA3">
        <w:rPr>
          <w:rFonts w:ascii="Times New Roman" w:hAnsi="Times New Roman" w:cs="Times New Roman"/>
          <w:b/>
          <w:sz w:val="26"/>
          <w:szCs w:val="26"/>
        </w:rPr>
        <w:t>ь</w:t>
      </w:r>
      <w:r w:rsidR="0062471E" w:rsidRPr="008C2AA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2471E" w:rsidRPr="0062471E" w:rsidRDefault="0062471E" w:rsidP="006247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471E" w:rsidRPr="0062471E" w:rsidRDefault="000C3772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471E" w:rsidRPr="0062471E">
        <w:rPr>
          <w:rFonts w:ascii="Times New Roman" w:hAnsi="Times New Roman" w:cs="Times New Roman"/>
          <w:sz w:val="24"/>
          <w:szCs w:val="24"/>
        </w:rPr>
        <w:t xml:space="preserve">С целью обеспечения пожарной безопасности в 2015 году реализованы следующие мероприятия </w:t>
      </w:r>
      <w:proofErr w:type="gramStart"/>
      <w:r w:rsidR="0062471E" w:rsidRPr="0062471E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62471E" w:rsidRPr="0062471E">
        <w:rPr>
          <w:rFonts w:ascii="Times New Roman" w:hAnsi="Times New Roman" w:cs="Times New Roman"/>
          <w:sz w:val="24"/>
          <w:szCs w:val="24"/>
        </w:rPr>
        <w:t xml:space="preserve"> годового  плана по пожарной безопасности:</w:t>
      </w:r>
    </w:p>
    <w:p w:rsidR="0062471E" w:rsidRPr="0062471E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- Заключены договора по эвакуации граждан на случай чрезвычайных ситуаций опасных для жизни и здоровья граждан пожилого возраста и инвалидов.</w:t>
      </w:r>
    </w:p>
    <w:p w:rsidR="0062471E" w:rsidRPr="0062471E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- организованны в установленном порядке инструктажи и проверки знаний по пожарной безопасности;</w:t>
      </w:r>
    </w:p>
    <w:p w:rsidR="0062471E" w:rsidRPr="0062471E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- пересмотрены инструкции по действиям сотрудников при обнаружении или возникновении пожара в дневное и ночное время.</w:t>
      </w:r>
    </w:p>
    <w:p w:rsidR="0062471E" w:rsidRPr="0062471E" w:rsidRDefault="0062471E" w:rsidP="0062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 xml:space="preserve">- проведены тренировки по эвакуации и тушению условного пожара на объектах с круглосуточным пребыванием людей. На проведенных тренировках присутствовали сотрудники пожарной государственной службы начальник части Максимов М.А. и  дознаватель ОНД Зорин С.Н. Составлены акты об итогах проведенных тренировок,   выявленные замечания учтены и устранены. </w:t>
      </w:r>
    </w:p>
    <w:p w:rsidR="0062471E" w:rsidRPr="0062471E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- по государственной программе Удмуртской Республики «Социальная защита населения» на 2013-2020 годы» утвержденной постановлением Правительства Удмуртской Республики от 01 июля 2013 года № 269 выделены бюджетные средства на сумму 115450-00 на следующие виды работы:</w:t>
      </w:r>
    </w:p>
    <w:p w:rsidR="0062471E" w:rsidRPr="0062471E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 xml:space="preserve">1) установка противопожарных дверей в специальном доме для одиноких престарелых </w:t>
      </w:r>
      <w:proofErr w:type="spellStart"/>
      <w:r w:rsidRPr="0062471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247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2471E">
        <w:rPr>
          <w:rFonts w:ascii="Times New Roman" w:hAnsi="Times New Roman" w:cs="Times New Roman"/>
          <w:sz w:val="24"/>
          <w:szCs w:val="24"/>
        </w:rPr>
        <w:t>митрошур</w:t>
      </w:r>
      <w:proofErr w:type="spellEnd"/>
      <w:r w:rsidRPr="0062471E">
        <w:rPr>
          <w:rFonts w:ascii="Times New Roman" w:hAnsi="Times New Roman" w:cs="Times New Roman"/>
          <w:sz w:val="24"/>
          <w:szCs w:val="24"/>
        </w:rPr>
        <w:t xml:space="preserve"> на сумму 30917-00</w:t>
      </w:r>
    </w:p>
    <w:p w:rsidR="0062471E" w:rsidRPr="0062471E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2) приобретение средств индивидуальной защиты органов дыхания в количестве 8 штук на общую сумму 22400-00</w:t>
      </w:r>
    </w:p>
    <w:p w:rsidR="0062471E" w:rsidRPr="0062471E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3)  проверка огнезащитной эффективности обработанной поверхности в специальных домах для одиноких престарелых на сумму 4000-00</w:t>
      </w:r>
    </w:p>
    <w:p w:rsidR="0062471E" w:rsidRPr="0062471E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4) приобретение  двух огнетушителей ОП-4(</w:t>
      </w:r>
      <w:proofErr w:type="spellStart"/>
      <w:r w:rsidRPr="0062471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2471E">
        <w:rPr>
          <w:rFonts w:ascii="Times New Roman" w:hAnsi="Times New Roman" w:cs="Times New Roman"/>
          <w:sz w:val="24"/>
          <w:szCs w:val="24"/>
        </w:rPr>
        <w:t>) на сумму 920-00</w:t>
      </w:r>
    </w:p>
    <w:p w:rsidR="0062471E" w:rsidRPr="0062471E" w:rsidRDefault="0062471E" w:rsidP="0062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5) перезарядка двух огнетушителей ОП-4(</w:t>
      </w:r>
      <w:proofErr w:type="spellStart"/>
      <w:r w:rsidRPr="0062471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2471E">
        <w:rPr>
          <w:rFonts w:ascii="Times New Roman" w:hAnsi="Times New Roman" w:cs="Times New Roman"/>
          <w:sz w:val="24"/>
          <w:szCs w:val="24"/>
        </w:rPr>
        <w:t>) на сумму 518-00</w:t>
      </w:r>
    </w:p>
    <w:p w:rsidR="0062471E" w:rsidRPr="0062471E" w:rsidRDefault="0062471E" w:rsidP="0062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6) проведение замеров изоляции электропроводки 4 объектов на сумму 49455-00</w:t>
      </w:r>
    </w:p>
    <w:p w:rsidR="0062471E" w:rsidRPr="0062471E" w:rsidRDefault="0062471E" w:rsidP="0062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 xml:space="preserve">7) приобретение пожарного инвентаря </w:t>
      </w:r>
      <w:proofErr w:type="gramStart"/>
      <w:r w:rsidRPr="006247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2471E">
        <w:rPr>
          <w:rFonts w:ascii="Times New Roman" w:hAnsi="Times New Roman" w:cs="Times New Roman"/>
          <w:sz w:val="24"/>
          <w:szCs w:val="24"/>
        </w:rPr>
        <w:t>двое мягких носилок и трое электрических фонариков) на общую сумму 7240-00</w:t>
      </w:r>
    </w:p>
    <w:p w:rsidR="0062471E" w:rsidRPr="0062471E" w:rsidRDefault="0062471E" w:rsidP="0062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 xml:space="preserve">- отделом надзорной деятельности </w:t>
      </w:r>
      <w:proofErr w:type="spellStart"/>
      <w:r w:rsidRPr="0062471E">
        <w:rPr>
          <w:rFonts w:ascii="Times New Roman" w:hAnsi="Times New Roman" w:cs="Times New Roman"/>
          <w:sz w:val="24"/>
          <w:szCs w:val="24"/>
        </w:rPr>
        <w:t>Увинского</w:t>
      </w:r>
      <w:proofErr w:type="spellEnd"/>
      <w:r w:rsidRPr="00624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71E">
        <w:rPr>
          <w:rFonts w:ascii="Times New Roman" w:hAnsi="Times New Roman" w:cs="Times New Roman"/>
          <w:sz w:val="24"/>
          <w:szCs w:val="24"/>
        </w:rPr>
        <w:t>Вавожского</w:t>
      </w:r>
      <w:proofErr w:type="spellEnd"/>
      <w:r w:rsidRPr="00624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71E">
        <w:rPr>
          <w:rFonts w:ascii="Times New Roman" w:hAnsi="Times New Roman" w:cs="Times New Roman"/>
          <w:sz w:val="24"/>
          <w:szCs w:val="24"/>
        </w:rPr>
        <w:t>Селтинского</w:t>
      </w:r>
      <w:proofErr w:type="spellEnd"/>
      <w:r w:rsidRPr="0062471E">
        <w:rPr>
          <w:rFonts w:ascii="Times New Roman" w:hAnsi="Times New Roman" w:cs="Times New Roman"/>
          <w:sz w:val="24"/>
          <w:szCs w:val="24"/>
        </w:rPr>
        <w:t xml:space="preserve"> и Сюмсинского районов в лице государственного </w:t>
      </w:r>
      <w:proofErr w:type="spellStart"/>
      <w:r w:rsidRPr="0062471E">
        <w:rPr>
          <w:rFonts w:ascii="Times New Roman" w:hAnsi="Times New Roman" w:cs="Times New Roman"/>
          <w:sz w:val="24"/>
          <w:szCs w:val="24"/>
        </w:rPr>
        <w:t>инспектра</w:t>
      </w:r>
      <w:proofErr w:type="spellEnd"/>
      <w:r w:rsidRPr="0062471E">
        <w:rPr>
          <w:rFonts w:ascii="Times New Roman" w:hAnsi="Times New Roman" w:cs="Times New Roman"/>
          <w:sz w:val="24"/>
          <w:szCs w:val="24"/>
        </w:rPr>
        <w:t xml:space="preserve"> Зорина С.Н. проведена плановая выездная проверка и выдано предписание об устранении  7  видов нарушений требований пожарной безопасности.  3 вида нарушений устранены при финансировании по государственной программе Удмуртской Республики «Социальная защита населения» на 2013-2020 годы»  </w:t>
      </w:r>
    </w:p>
    <w:p w:rsidR="0062471E" w:rsidRPr="0062471E" w:rsidRDefault="0062471E" w:rsidP="0062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-проведена подготовка к отопительному сезону:</w:t>
      </w:r>
    </w:p>
    <w:p w:rsidR="0062471E" w:rsidRPr="0062471E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1) установлены сигнализаторы загазованности;</w:t>
      </w:r>
    </w:p>
    <w:p w:rsidR="0062471E" w:rsidRPr="0062471E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2) измерена скорость движения воздуха в решетке с определением кратности воздухообмена</w:t>
      </w:r>
    </w:p>
    <w:p w:rsidR="0062471E" w:rsidRPr="0062471E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3) проведен инструктаж с лицом ответственным за безопасную эксплуатацию  сетей газораспределения</w:t>
      </w:r>
    </w:p>
    <w:p w:rsidR="0062471E" w:rsidRPr="0062471E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 xml:space="preserve">4) составлен акт проверки готовности сетей газораспределения  в специальном доме для одиноких престарелых </w:t>
      </w:r>
      <w:proofErr w:type="spellStart"/>
      <w:r w:rsidRPr="0062471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247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2471E">
        <w:rPr>
          <w:rFonts w:ascii="Times New Roman" w:hAnsi="Times New Roman" w:cs="Times New Roman"/>
          <w:sz w:val="24"/>
          <w:szCs w:val="24"/>
        </w:rPr>
        <w:t>митрошур</w:t>
      </w:r>
      <w:proofErr w:type="spellEnd"/>
      <w:r w:rsidRPr="0062471E">
        <w:rPr>
          <w:rFonts w:ascii="Times New Roman" w:hAnsi="Times New Roman" w:cs="Times New Roman"/>
          <w:sz w:val="24"/>
          <w:szCs w:val="24"/>
        </w:rPr>
        <w:t>.</w:t>
      </w:r>
    </w:p>
    <w:p w:rsidR="0062471E" w:rsidRPr="0062471E" w:rsidRDefault="0062471E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lastRenderedPageBreak/>
        <w:t xml:space="preserve">5) в ходе проведения пробных топок, комиссией проведена проверка системы отопления с составлением актов всех объектов учреждения  и выдан паспорт готовности к отопительному периоду 2015/2016гг.                                                       </w:t>
      </w:r>
    </w:p>
    <w:p w:rsidR="0062471E" w:rsidRPr="0062471E" w:rsidRDefault="0062471E" w:rsidP="0062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- проведен комплекс профилактических мероприятий по обеспечению  пожарной безопасности:</w:t>
      </w:r>
    </w:p>
    <w:p w:rsidR="0062471E" w:rsidRPr="0062471E" w:rsidRDefault="0062471E" w:rsidP="0062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1) очистка подвалов и чердачных помещений от горючих материалов</w:t>
      </w:r>
    </w:p>
    <w:p w:rsidR="0062471E" w:rsidRPr="0062471E" w:rsidRDefault="0062471E" w:rsidP="0062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2) обеспечен свободный подъе</w:t>
      </w:r>
      <w:proofErr w:type="gramStart"/>
      <w:r w:rsidRPr="0062471E">
        <w:rPr>
          <w:rFonts w:ascii="Times New Roman" w:hAnsi="Times New Roman" w:cs="Times New Roman"/>
          <w:sz w:val="24"/>
          <w:szCs w:val="24"/>
        </w:rPr>
        <w:t>зд к зд</w:t>
      </w:r>
      <w:proofErr w:type="gramEnd"/>
      <w:r w:rsidRPr="0062471E">
        <w:rPr>
          <w:rFonts w:ascii="Times New Roman" w:hAnsi="Times New Roman" w:cs="Times New Roman"/>
          <w:sz w:val="24"/>
          <w:szCs w:val="24"/>
        </w:rPr>
        <w:t xml:space="preserve">аниям и </w:t>
      </w:r>
      <w:proofErr w:type="spellStart"/>
      <w:r w:rsidRPr="0062471E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62471E">
        <w:rPr>
          <w:rFonts w:ascii="Times New Roman" w:hAnsi="Times New Roman" w:cs="Times New Roman"/>
          <w:sz w:val="24"/>
          <w:szCs w:val="24"/>
        </w:rPr>
        <w:t xml:space="preserve"> для возможности установки пожарно-спасательной техники, в том числе расчистка дорог от снега;</w:t>
      </w:r>
    </w:p>
    <w:p w:rsidR="0062471E" w:rsidRPr="0062471E" w:rsidRDefault="0062471E" w:rsidP="0062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3) организован профилактический ремонт электрохозяйства на всех объектах учреждения</w:t>
      </w:r>
    </w:p>
    <w:p w:rsidR="0062471E" w:rsidRPr="0062471E" w:rsidRDefault="0062471E" w:rsidP="0062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4) ежеквартальный осмотр огнетушителей с записью о проведенной  проверке в журнале учета огнетушителей.</w:t>
      </w:r>
    </w:p>
    <w:p w:rsidR="0062471E" w:rsidRPr="0062471E" w:rsidRDefault="0062471E" w:rsidP="0062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 xml:space="preserve">5) социальные работники по обращению МЧС участвовали в  пожарно-профилактической акции «Пожара не будет!»  Данное мероприятие предусматривает рейды </w:t>
      </w:r>
      <w:proofErr w:type="gramStart"/>
      <w:r w:rsidRPr="0062471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62471E">
        <w:rPr>
          <w:rFonts w:ascii="Times New Roman" w:hAnsi="Times New Roman" w:cs="Times New Roman"/>
          <w:sz w:val="24"/>
          <w:szCs w:val="24"/>
        </w:rPr>
        <w:t>подворовые</w:t>
      </w:r>
      <w:proofErr w:type="spellEnd"/>
      <w:r w:rsidRPr="0062471E">
        <w:rPr>
          <w:rFonts w:ascii="Times New Roman" w:hAnsi="Times New Roman" w:cs="Times New Roman"/>
          <w:sz w:val="24"/>
          <w:szCs w:val="24"/>
        </w:rPr>
        <w:t xml:space="preserve"> обходы, дозоры с информированием населения о мерах пожарной безопасности) в населенных пунктах совместно с  главами муниципальных образований и уполномоченных участковых полиции. </w:t>
      </w:r>
    </w:p>
    <w:p w:rsidR="0062471E" w:rsidRPr="0062471E" w:rsidRDefault="0062471E" w:rsidP="0062471E">
      <w:pPr>
        <w:tabs>
          <w:tab w:val="left" w:pos="71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- с целью предупреждения чрезвычайных ситуаций, обеспечения антитеррористической защищенности объектов и пожарной безопасности  в выходные и нерабочие праздничные дни организованы круглосуточные дежурства в соответствии с графиком дежурства организации.</w:t>
      </w:r>
    </w:p>
    <w:p w:rsidR="0062471E" w:rsidRPr="0062471E" w:rsidRDefault="0062471E" w:rsidP="0062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- проведена ежемесячная проверка работоспособности системы автоматической пожарной сигнализации  и системы оповещения и управления эвакуацией людей при пожаре в административном здании и объектах с круглосуточным пребыванием людей</w:t>
      </w:r>
    </w:p>
    <w:p w:rsidR="0062471E" w:rsidRPr="0062471E" w:rsidRDefault="0062471E" w:rsidP="0062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 xml:space="preserve">- при срабатывании  сигнала в системе передачи извещений о пожаре на пульт ЕДДС производились выезды представителей  ЗАО «САК» на  проверку   технического состояния системы передачи информации о пожаре. </w:t>
      </w:r>
    </w:p>
    <w:p w:rsidR="0062471E" w:rsidRPr="0062471E" w:rsidRDefault="0062471E" w:rsidP="0062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>- при проведении новогодних и Рождественских мероприятий принимались меры по  установке новогодних елок на объектах:</w:t>
      </w:r>
    </w:p>
    <w:p w:rsidR="0062471E" w:rsidRPr="0062471E" w:rsidRDefault="0062471E" w:rsidP="0062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 xml:space="preserve">1) новогодние елки </w:t>
      </w:r>
      <w:proofErr w:type="gramStart"/>
      <w:r w:rsidRPr="0062471E">
        <w:rPr>
          <w:rFonts w:ascii="Times New Roman" w:hAnsi="Times New Roman" w:cs="Times New Roman"/>
          <w:sz w:val="24"/>
          <w:szCs w:val="24"/>
        </w:rPr>
        <w:t>использовались искусственные с устойчивым основанием и не загромождало</w:t>
      </w:r>
      <w:proofErr w:type="gramEnd"/>
      <w:r w:rsidRPr="0062471E">
        <w:rPr>
          <w:rFonts w:ascii="Times New Roman" w:hAnsi="Times New Roman" w:cs="Times New Roman"/>
          <w:sz w:val="24"/>
          <w:szCs w:val="24"/>
        </w:rPr>
        <w:t xml:space="preserve"> выход из помещения, ветки находились на расстоянии </w:t>
      </w:r>
      <w:smartTag w:uri="urn:schemas-microsoft-com:office:smarttags" w:element="metricconverter">
        <w:smartTagPr>
          <w:attr w:name="ProductID" w:val="1 метра"/>
        </w:smartTagPr>
        <w:r w:rsidRPr="0062471E">
          <w:rPr>
            <w:rFonts w:ascii="Times New Roman" w:hAnsi="Times New Roman" w:cs="Times New Roman"/>
            <w:sz w:val="24"/>
            <w:szCs w:val="24"/>
          </w:rPr>
          <w:t>1 метра</w:t>
        </w:r>
      </w:smartTag>
      <w:r w:rsidRPr="0062471E">
        <w:rPr>
          <w:rFonts w:ascii="Times New Roman" w:hAnsi="Times New Roman" w:cs="Times New Roman"/>
          <w:sz w:val="24"/>
          <w:szCs w:val="24"/>
        </w:rPr>
        <w:t xml:space="preserve"> от стен и потолков;</w:t>
      </w:r>
    </w:p>
    <w:p w:rsidR="0062471E" w:rsidRPr="0062471E" w:rsidRDefault="0062471E" w:rsidP="0062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 xml:space="preserve">2) электрические гирлянды использовалась заводского </w:t>
      </w:r>
      <w:proofErr w:type="gramStart"/>
      <w:r w:rsidRPr="0062471E">
        <w:rPr>
          <w:rFonts w:ascii="Times New Roman" w:hAnsi="Times New Roman" w:cs="Times New Roman"/>
          <w:sz w:val="24"/>
          <w:szCs w:val="24"/>
        </w:rPr>
        <w:t>изготовления</w:t>
      </w:r>
      <w:proofErr w:type="gramEnd"/>
      <w:r w:rsidRPr="0062471E">
        <w:rPr>
          <w:rFonts w:ascii="Times New Roman" w:hAnsi="Times New Roman" w:cs="Times New Roman"/>
          <w:sz w:val="24"/>
          <w:szCs w:val="24"/>
        </w:rPr>
        <w:t xml:space="preserve"> и находились в исправном состоянии;</w:t>
      </w:r>
    </w:p>
    <w:p w:rsidR="0062471E" w:rsidRPr="0062471E" w:rsidRDefault="0062471E" w:rsidP="0062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 xml:space="preserve">3) новогодние мероприятия с массовым пребыванием людей проводились </w:t>
      </w:r>
      <w:proofErr w:type="gramStart"/>
      <w:r w:rsidRPr="0062471E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62471E">
        <w:rPr>
          <w:rFonts w:ascii="Times New Roman" w:hAnsi="Times New Roman" w:cs="Times New Roman"/>
          <w:sz w:val="24"/>
          <w:szCs w:val="24"/>
        </w:rPr>
        <w:t xml:space="preserve"> и предоставлялись в отдел надзорной деятельности </w:t>
      </w:r>
      <w:proofErr w:type="spellStart"/>
      <w:r w:rsidRPr="0062471E">
        <w:rPr>
          <w:rFonts w:ascii="Times New Roman" w:hAnsi="Times New Roman" w:cs="Times New Roman"/>
          <w:sz w:val="24"/>
          <w:szCs w:val="24"/>
        </w:rPr>
        <w:t>Увинского</w:t>
      </w:r>
      <w:proofErr w:type="spellEnd"/>
      <w:r w:rsidRPr="00624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71E">
        <w:rPr>
          <w:rFonts w:ascii="Times New Roman" w:hAnsi="Times New Roman" w:cs="Times New Roman"/>
          <w:sz w:val="24"/>
          <w:szCs w:val="24"/>
        </w:rPr>
        <w:t>Селтинского</w:t>
      </w:r>
      <w:proofErr w:type="spellEnd"/>
      <w:r w:rsidRPr="0062471E">
        <w:rPr>
          <w:rFonts w:ascii="Times New Roman" w:hAnsi="Times New Roman" w:cs="Times New Roman"/>
          <w:sz w:val="24"/>
          <w:szCs w:val="24"/>
        </w:rPr>
        <w:t xml:space="preserve"> и Сюмсинского районов ГУ МЧС России по УР.   </w:t>
      </w:r>
    </w:p>
    <w:p w:rsidR="0062471E" w:rsidRPr="0062471E" w:rsidRDefault="0062471E" w:rsidP="0062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 xml:space="preserve">Аппаратом учреждения проведена большая работа в сфере нового законодательства согласно 442 ФЗ от 28.12.2013 года «Об основах социального обслуживания граждан в Российской Федерации» вступившего в силу с 1 января 2015 года. Проведена большая организационная и просветительская работа </w:t>
      </w:r>
      <w:proofErr w:type="gramStart"/>
      <w:r w:rsidRPr="0062471E">
        <w:rPr>
          <w:rFonts w:ascii="Times New Roman" w:hAnsi="Times New Roman" w:cs="Times New Roman"/>
          <w:sz w:val="24"/>
          <w:szCs w:val="24"/>
        </w:rPr>
        <w:t>согласно  законодательства</w:t>
      </w:r>
      <w:proofErr w:type="gramEnd"/>
      <w:r w:rsidRPr="0062471E">
        <w:rPr>
          <w:rFonts w:ascii="Times New Roman" w:hAnsi="Times New Roman" w:cs="Times New Roman"/>
          <w:sz w:val="24"/>
          <w:szCs w:val="24"/>
        </w:rPr>
        <w:t>.</w:t>
      </w:r>
    </w:p>
    <w:p w:rsidR="009B08E9" w:rsidRPr="0062471E" w:rsidRDefault="009B08E9" w:rsidP="0062471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772" w:rsidRDefault="008C2AA3" w:rsidP="0062471E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6"/>
          <w:szCs w:val="26"/>
          <w:lang w:bidi="en-US"/>
        </w:rPr>
      </w:pPr>
      <w:r w:rsidRPr="008C2AA3">
        <w:rPr>
          <w:rFonts w:ascii="Times New Roman" w:eastAsia="Lucida Sans Unicode" w:hAnsi="Times New Roman" w:cs="Times New Roman"/>
          <w:b/>
          <w:bCs/>
          <w:color w:val="000000"/>
          <w:kern w:val="3"/>
          <w:sz w:val="26"/>
          <w:szCs w:val="26"/>
          <w:lang w:bidi="en-US"/>
        </w:rPr>
        <w:t>8.3.</w:t>
      </w:r>
      <w:r w:rsidR="00C3054C" w:rsidRPr="008C2AA3">
        <w:rPr>
          <w:rFonts w:ascii="Times New Roman" w:eastAsia="Lucida Sans Unicode" w:hAnsi="Times New Roman" w:cs="Times New Roman"/>
          <w:b/>
          <w:bCs/>
          <w:color w:val="000000"/>
          <w:kern w:val="3"/>
          <w:sz w:val="26"/>
          <w:szCs w:val="26"/>
          <w:lang w:bidi="en-US"/>
        </w:rPr>
        <w:t xml:space="preserve"> </w:t>
      </w:r>
      <w:r w:rsidR="00A63A4F" w:rsidRPr="008C2AA3">
        <w:rPr>
          <w:rFonts w:ascii="Times New Roman" w:eastAsia="Lucida Sans Unicode" w:hAnsi="Times New Roman" w:cs="Times New Roman"/>
          <w:b/>
          <w:bCs/>
          <w:color w:val="000000"/>
          <w:kern w:val="3"/>
          <w:sz w:val="26"/>
          <w:szCs w:val="26"/>
          <w:lang w:bidi="en-US"/>
        </w:rPr>
        <w:t xml:space="preserve">Работа с кадрами, повышение </w:t>
      </w:r>
      <w:proofErr w:type="gramStart"/>
      <w:r w:rsidR="00A63A4F" w:rsidRPr="008C2AA3">
        <w:rPr>
          <w:rFonts w:ascii="Times New Roman" w:eastAsia="Lucida Sans Unicode" w:hAnsi="Times New Roman" w:cs="Times New Roman"/>
          <w:b/>
          <w:bCs/>
          <w:color w:val="000000"/>
          <w:kern w:val="3"/>
          <w:sz w:val="26"/>
          <w:szCs w:val="26"/>
          <w:lang w:bidi="en-US"/>
        </w:rPr>
        <w:t>профессионального</w:t>
      </w:r>
      <w:proofErr w:type="gramEnd"/>
      <w:r w:rsidR="00A63A4F" w:rsidRPr="008C2AA3">
        <w:rPr>
          <w:rFonts w:ascii="Times New Roman" w:eastAsia="Lucida Sans Unicode" w:hAnsi="Times New Roman" w:cs="Times New Roman"/>
          <w:b/>
          <w:bCs/>
          <w:color w:val="000000"/>
          <w:kern w:val="3"/>
          <w:sz w:val="26"/>
          <w:szCs w:val="26"/>
          <w:lang w:bidi="en-US"/>
        </w:rPr>
        <w:t xml:space="preserve"> </w:t>
      </w:r>
    </w:p>
    <w:p w:rsidR="00A63A4F" w:rsidRPr="008C2AA3" w:rsidRDefault="00A63A4F" w:rsidP="0062471E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6"/>
          <w:szCs w:val="26"/>
          <w:lang w:bidi="en-US"/>
        </w:rPr>
      </w:pPr>
      <w:r w:rsidRPr="008C2AA3">
        <w:rPr>
          <w:rFonts w:ascii="Times New Roman" w:eastAsia="Lucida Sans Unicode" w:hAnsi="Times New Roman" w:cs="Times New Roman"/>
          <w:b/>
          <w:bCs/>
          <w:color w:val="000000"/>
          <w:kern w:val="3"/>
          <w:sz w:val="26"/>
          <w:szCs w:val="26"/>
          <w:lang w:bidi="en-US"/>
        </w:rPr>
        <w:t>уровня работников.</w:t>
      </w:r>
    </w:p>
    <w:p w:rsidR="008C2AA3" w:rsidRPr="000C3772" w:rsidRDefault="000C3772" w:rsidP="000C377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B5708">
        <w:rPr>
          <w:rFonts w:ascii="Times New Roman" w:hAnsi="Times New Roman" w:cs="Times New Roman"/>
          <w:sz w:val="24"/>
          <w:szCs w:val="24"/>
        </w:rPr>
        <w:t xml:space="preserve">В 2015 году продолжена работа по повышению профессионального уровня сотрудников. </w:t>
      </w:r>
    </w:p>
    <w:p w:rsidR="00A63A4F" w:rsidRPr="00DB5708" w:rsidRDefault="000C3772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31.12.2015</w:t>
      </w:r>
      <w:r w:rsidR="00A63A4F" w:rsidRPr="00DB5708">
        <w:rPr>
          <w:rFonts w:ascii="Times New Roman" w:hAnsi="Times New Roman" w:cs="Times New Roman"/>
          <w:sz w:val="24"/>
          <w:szCs w:val="24"/>
        </w:rPr>
        <w:t xml:space="preserve">года среднесписочная численность работников учреждения 94 человека. В течение 2015 года на работу было принято 62 человека, уволено 46 человек. </w:t>
      </w:r>
    </w:p>
    <w:p w:rsidR="00DB5708" w:rsidRDefault="00DB5708" w:rsidP="0062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A4F" w:rsidRDefault="008C2AA3" w:rsidP="0062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8.3.1</w:t>
      </w:r>
      <w:r w:rsidR="00A63A4F" w:rsidRPr="00DB5708">
        <w:rPr>
          <w:rFonts w:ascii="Times New Roman" w:hAnsi="Times New Roman" w:cs="Times New Roman"/>
          <w:b/>
          <w:sz w:val="24"/>
          <w:szCs w:val="24"/>
        </w:rPr>
        <w:t>. Укомплектованность учреждения кадрам:</w:t>
      </w:r>
    </w:p>
    <w:p w:rsidR="000C3772" w:rsidRPr="00DB5708" w:rsidRDefault="000C3772" w:rsidP="0062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A4F" w:rsidRPr="00DB5708" w:rsidRDefault="00A63A4F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708">
        <w:rPr>
          <w:rFonts w:ascii="Times New Roman" w:hAnsi="Times New Roman" w:cs="Times New Roman"/>
          <w:sz w:val="24"/>
          <w:szCs w:val="24"/>
        </w:rPr>
        <w:t>1.1. Укомплектованность учреждения работниками, непосредственно оказывающими социальные услуги – 100%</w:t>
      </w:r>
    </w:p>
    <w:p w:rsidR="00A63A4F" w:rsidRPr="00DB5708" w:rsidRDefault="00A63A4F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708">
        <w:rPr>
          <w:rFonts w:ascii="Times New Roman" w:hAnsi="Times New Roman" w:cs="Times New Roman"/>
          <w:sz w:val="24"/>
          <w:szCs w:val="24"/>
        </w:rPr>
        <w:t>1.2.  Укомплектованность учреждения кадрами (с учетом совместительства и совмещения) – 100%</w:t>
      </w:r>
    </w:p>
    <w:p w:rsidR="00A63A4F" w:rsidRPr="00DB5708" w:rsidRDefault="00A63A4F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708">
        <w:rPr>
          <w:rFonts w:ascii="Times New Roman" w:hAnsi="Times New Roman" w:cs="Times New Roman"/>
          <w:sz w:val="24"/>
          <w:szCs w:val="24"/>
        </w:rPr>
        <w:lastRenderedPageBreak/>
        <w:t xml:space="preserve">1.3.  </w:t>
      </w:r>
      <w:proofErr w:type="gramStart"/>
      <w:r w:rsidRPr="00DB5708">
        <w:rPr>
          <w:rFonts w:ascii="Times New Roman" w:hAnsi="Times New Roman" w:cs="Times New Roman"/>
          <w:sz w:val="24"/>
          <w:szCs w:val="24"/>
        </w:rPr>
        <w:t>Укомплектованность учреждения кадрами (без учета совместительства и совмещения – 97,5%, (2,25 шт.ед. заняты совместителями)</w:t>
      </w:r>
      <w:proofErr w:type="gramEnd"/>
    </w:p>
    <w:p w:rsidR="00A63A4F" w:rsidRPr="00DB5708" w:rsidRDefault="00A63A4F" w:rsidP="0062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A4F" w:rsidRPr="00DB5708" w:rsidRDefault="008C2AA3" w:rsidP="0062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</w:t>
      </w:r>
      <w:r w:rsidR="0062471E" w:rsidRPr="00DB5708">
        <w:rPr>
          <w:rFonts w:ascii="Times New Roman" w:hAnsi="Times New Roman" w:cs="Times New Roman"/>
          <w:b/>
          <w:sz w:val="24"/>
          <w:szCs w:val="24"/>
        </w:rPr>
        <w:t>.</w:t>
      </w:r>
      <w:r w:rsidR="00A63A4F" w:rsidRPr="00DB5708">
        <w:rPr>
          <w:rFonts w:ascii="Times New Roman" w:hAnsi="Times New Roman" w:cs="Times New Roman"/>
          <w:b/>
          <w:sz w:val="24"/>
          <w:szCs w:val="24"/>
        </w:rPr>
        <w:t>2. Уровень образования работников учреждения:</w:t>
      </w:r>
    </w:p>
    <w:p w:rsidR="00A63A4F" w:rsidRPr="0062471E" w:rsidRDefault="00A63A4F" w:rsidP="0062471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35560</wp:posOffset>
            </wp:positionV>
            <wp:extent cx="5270500" cy="2844165"/>
            <wp:effectExtent l="0" t="0" r="0" b="0"/>
            <wp:wrapTight wrapText="bothSides">
              <wp:wrapPolygon edited="0">
                <wp:start x="0" y="0"/>
                <wp:lineTo x="0" y="21639"/>
                <wp:lineTo x="21587" y="21639"/>
                <wp:lineTo x="21587" y="0"/>
                <wp:lineTo x="0" y="0"/>
              </wp:wrapPolygon>
            </wp:wrapTight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A63A4F" w:rsidRPr="0062471E" w:rsidRDefault="00A63A4F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4F" w:rsidRPr="0062471E" w:rsidRDefault="00A63A4F" w:rsidP="0062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A4F" w:rsidRPr="0062471E" w:rsidRDefault="00A63A4F" w:rsidP="0062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A4F" w:rsidRPr="0062471E" w:rsidRDefault="00A63A4F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4F" w:rsidRPr="0062471E" w:rsidRDefault="00A63A4F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4F" w:rsidRPr="0062471E" w:rsidRDefault="00A63A4F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4F" w:rsidRPr="0062471E" w:rsidRDefault="00A63A4F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4F" w:rsidRPr="0062471E" w:rsidRDefault="00A63A4F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4F" w:rsidRPr="0062471E" w:rsidRDefault="00A63A4F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4F" w:rsidRPr="0062471E" w:rsidRDefault="00A63A4F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7"/>
        <w:gridCol w:w="1418"/>
        <w:gridCol w:w="1840"/>
      </w:tblGrid>
      <w:tr w:rsidR="00A63A4F" w:rsidRPr="0062471E" w:rsidTr="00675E12">
        <w:trPr>
          <w:trHeight w:val="1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4F" w:rsidRPr="0062471E" w:rsidRDefault="00A63A4F" w:rsidP="006247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работников, </w:t>
            </w:r>
            <w:r w:rsidRPr="006247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получивших высшее образование</w:t>
            </w:r>
            <w:r w:rsidRPr="00624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2015г.,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4F" w:rsidRPr="0062471E" w:rsidRDefault="00A63A4F" w:rsidP="00624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4F" w:rsidRPr="0062471E" w:rsidRDefault="00A63A4F" w:rsidP="00624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1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 и руководители</w:t>
            </w:r>
          </w:p>
        </w:tc>
      </w:tr>
      <w:tr w:rsidR="00A63A4F" w:rsidRPr="0062471E" w:rsidTr="00675E1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4F" w:rsidRPr="0062471E" w:rsidRDefault="00A63A4F" w:rsidP="00624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1E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4F" w:rsidRPr="0062471E" w:rsidRDefault="00A63A4F" w:rsidP="00624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4F" w:rsidRPr="0062471E" w:rsidRDefault="00A63A4F" w:rsidP="00624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3A4F" w:rsidRPr="0062471E" w:rsidRDefault="00A63A4F" w:rsidP="0062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3A4F" w:rsidRDefault="008C2AA3" w:rsidP="0062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</w:t>
      </w:r>
      <w:r w:rsidR="0062471E">
        <w:rPr>
          <w:rFonts w:ascii="Times New Roman" w:hAnsi="Times New Roman" w:cs="Times New Roman"/>
          <w:b/>
          <w:sz w:val="24"/>
          <w:szCs w:val="24"/>
        </w:rPr>
        <w:t>.</w:t>
      </w:r>
      <w:r w:rsidR="00A63A4F" w:rsidRPr="0062471E">
        <w:rPr>
          <w:rFonts w:ascii="Times New Roman" w:hAnsi="Times New Roman" w:cs="Times New Roman"/>
          <w:b/>
          <w:sz w:val="24"/>
          <w:szCs w:val="24"/>
        </w:rPr>
        <w:t>3. Состав работников учреждения по</w:t>
      </w:r>
      <w:r w:rsidR="00A63A4F" w:rsidRPr="00675E12">
        <w:rPr>
          <w:rFonts w:ascii="Times New Roman" w:hAnsi="Times New Roman" w:cs="Times New Roman"/>
          <w:b/>
          <w:sz w:val="24"/>
          <w:szCs w:val="24"/>
        </w:rPr>
        <w:t xml:space="preserve"> возрасту и полу:</w:t>
      </w:r>
    </w:p>
    <w:p w:rsidR="000C3772" w:rsidRPr="00675E12" w:rsidRDefault="000C3772" w:rsidP="0062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A4F" w:rsidRPr="00675E12" w:rsidRDefault="00A63A4F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До 30 лет – 13 чел.</w:t>
      </w:r>
    </w:p>
    <w:p w:rsidR="00A63A4F" w:rsidRPr="00675E12" w:rsidRDefault="00A63A4F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От 31 до 39 лет – 22 чел.</w:t>
      </w:r>
    </w:p>
    <w:p w:rsidR="00A63A4F" w:rsidRPr="00675E12" w:rsidRDefault="00A63A4F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От 40 до 49 лет – 28 чел.</w:t>
      </w:r>
    </w:p>
    <w:p w:rsidR="00A63A4F" w:rsidRPr="00675E12" w:rsidRDefault="00A63A4F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От 50 до 59 лет – 31 чел.</w:t>
      </w:r>
    </w:p>
    <w:p w:rsidR="00A63A4F" w:rsidRDefault="00A63A4F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Старше 60 лет – 2 чел.</w:t>
      </w:r>
    </w:p>
    <w:p w:rsidR="000C3772" w:rsidRPr="00675E12" w:rsidRDefault="000C3772" w:rsidP="00090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772" w:rsidRDefault="008C2AA3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</w:t>
      </w:r>
      <w:r w:rsidR="0062471E">
        <w:rPr>
          <w:rFonts w:ascii="Times New Roman" w:hAnsi="Times New Roman" w:cs="Times New Roman"/>
          <w:b/>
          <w:sz w:val="24"/>
          <w:szCs w:val="24"/>
        </w:rPr>
        <w:t>.</w:t>
      </w:r>
      <w:r w:rsidR="00A63A4F" w:rsidRPr="00675E12">
        <w:rPr>
          <w:rFonts w:ascii="Times New Roman" w:hAnsi="Times New Roman" w:cs="Times New Roman"/>
          <w:b/>
          <w:sz w:val="24"/>
          <w:szCs w:val="24"/>
        </w:rPr>
        <w:t>4. Профессиональная подготовка, повышение квалификации,</w:t>
      </w:r>
    </w:p>
    <w:p w:rsidR="00A63A4F" w:rsidRDefault="000C3772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работников учреждения.</w:t>
      </w:r>
    </w:p>
    <w:p w:rsidR="000C3772" w:rsidRPr="00675E12" w:rsidRDefault="000C3772" w:rsidP="00090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A4F" w:rsidRPr="00675E12" w:rsidRDefault="000C3772" w:rsidP="0009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3A4F" w:rsidRPr="00675E12">
        <w:rPr>
          <w:rFonts w:ascii="Times New Roman" w:hAnsi="Times New Roman" w:cs="Times New Roman"/>
          <w:sz w:val="24"/>
          <w:szCs w:val="24"/>
        </w:rPr>
        <w:t xml:space="preserve">В 2015 году прошли повышение квалификации и </w:t>
      </w:r>
      <w:proofErr w:type="gramStart"/>
      <w:r w:rsidR="00A63A4F" w:rsidRPr="00675E1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A63A4F" w:rsidRPr="00675E12">
        <w:rPr>
          <w:rFonts w:ascii="Times New Roman" w:hAnsi="Times New Roman" w:cs="Times New Roman"/>
          <w:sz w:val="24"/>
          <w:szCs w:val="24"/>
        </w:rPr>
        <w:t xml:space="preserve"> следующие сотрудники:</w:t>
      </w:r>
    </w:p>
    <w:p w:rsidR="00A63A4F" w:rsidRPr="00675E12" w:rsidRDefault="00A63A4F" w:rsidP="00090C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Директор – ООО УКЦ «Тандем-Лидер» семинар на тему: «Проведение независимой 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оценки качества оказания услуг организаций социальной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 xml:space="preserve"> сферы»;</w:t>
      </w:r>
    </w:p>
    <w:p w:rsidR="00A63A4F" w:rsidRPr="00675E12" w:rsidRDefault="00A63A4F" w:rsidP="00090C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Заместитель директора – ГОУ ДПО «Учебно-методический центр по гражданской обороне, чрезвычайным ситуациям и пожарной безопасности УР» обучение по подготовке и повышению квалификации в области гражданской обороны и чрезвычайным ситуациям;</w:t>
      </w:r>
    </w:p>
    <w:p w:rsidR="00A63A4F" w:rsidRPr="00675E12" w:rsidRDefault="00A63A4F" w:rsidP="00090C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Инспектор по кадрам – ООО УКЦ «Тандем-Лидер» семинар на тему: «Изменения в трудовом законодательстве РФ в 2015-2016г.</w:t>
      </w:r>
    </w:p>
    <w:p w:rsidR="00A63A4F" w:rsidRPr="00675E12" w:rsidRDefault="00A63A4F" w:rsidP="00090C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Главный бухгалтер – ООО «Академия образования» семинар на тему: «Основные изменения в учете и отчетности бюджетных и автономных учреждений в 2015 году»;</w:t>
      </w:r>
    </w:p>
    <w:p w:rsidR="00A63A4F" w:rsidRPr="00675E12" w:rsidRDefault="00A63A4F" w:rsidP="00090C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Главный бухгалтер – ООО «Академия образования» семинар на тему: «Особенности сдачи годовой бухгалтерской отчетности (финансовой) отчетности за 2015 год бюджетными учреждениями социальной защиты»;</w:t>
      </w:r>
    </w:p>
    <w:p w:rsidR="00A63A4F" w:rsidRPr="00675E12" w:rsidRDefault="00A63A4F" w:rsidP="00090C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Заведующий специальным домом для одиноких престарелых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>килово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, заведующая специальным домом для одиноких престарелых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д.Дмитрошур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, специалист по охране </w:t>
      </w:r>
      <w:r w:rsidRPr="00675E12">
        <w:rPr>
          <w:rFonts w:ascii="Times New Roman" w:hAnsi="Times New Roman" w:cs="Times New Roman"/>
          <w:sz w:val="24"/>
          <w:szCs w:val="24"/>
        </w:rPr>
        <w:lastRenderedPageBreak/>
        <w:t>труда – НОУ «Институт управления» обучение по охране труда групп смешанного состава;</w:t>
      </w:r>
    </w:p>
    <w:p w:rsidR="00A63A4F" w:rsidRPr="00675E12" w:rsidRDefault="00A63A4F" w:rsidP="00090C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Юрисконсульт – АНО ДПО ЦПК «Интеллект» семинар по контрактной системе в 2015 году: Практические вопросы организации, проведения, участия и контроля закупок ПО 44-ФЗ;</w:t>
      </w:r>
    </w:p>
    <w:p w:rsidR="00A63A4F" w:rsidRPr="00675E12" w:rsidRDefault="00A63A4F" w:rsidP="00090C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Заведующая отделением социальной помощи семье и детям и профилактики безнадзорности, психолог отделения социальной помощи семье и детям и профилактики безнадзорности – ИГОО «Центр социальных и образовательных инициатив» обучение: «Права ребенка: доступная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правозащита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и правовое просвещение»;</w:t>
      </w:r>
    </w:p>
    <w:p w:rsidR="00A63A4F" w:rsidRPr="00675E12" w:rsidRDefault="00A63A4F" w:rsidP="00090C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Медицинская сестра социально-реабилитационного отделения для граждан пожилого возраста и инвалидов (со стационаром) – БОУ ДПО «РЦПК МЗ УР» повышение квалификации по программе «Сестринское дело в терапии»</w:t>
      </w:r>
    </w:p>
    <w:p w:rsidR="00A63A4F" w:rsidRPr="00675E12" w:rsidRDefault="00A63A4F" w:rsidP="00090C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Слесарь-сантехник – филиал ОАО «Газпром газораспределение Ижевск» в п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>ва инструктаж лиц, ответственных за газовое хозяйство на предприятиях;</w:t>
      </w:r>
    </w:p>
    <w:p w:rsidR="00A63A4F" w:rsidRPr="00675E12" w:rsidRDefault="00A63A4F" w:rsidP="00090C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Электромонтер по ремонту и обслуживанию электрооборудования – НОУ ДПО «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Униц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«Омега» семинар по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для административно-технического персонала»</w:t>
      </w:r>
    </w:p>
    <w:p w:rsidR="00A63A4F" w:rsidRPr="00675E12" w:rsidRDefault="00A63A4F" w:rsidP="00090C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Водитель – Сюмсинский БПОУ УР «СТЛ и СХ» программа по техминимуму.</w:t>
      </w:r>
    </w:p>
    <w:p w:rsidR="00A63A4F" w:rsidRPr="00675E12" w:rsidRDefault="00A63A4F" w:rsidP="00090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При приеме на работу все сотрудники учреждения проходят вводный и первичный инструктаж на рабочем месте с целью ознакомления с правилами внутреннего трудового распорядка, организацией работы учреждения, санитарно-гигиеническими нормами и правилами эксплуатации оборудования, приборами и аппаратами с которыми он работает, а так же с правилами охраны труда и пожарной безопасности. </w:t>
      </w:r>
    </w:p>
    <w:p w:rsidR="000C3772" w:rsidRDefault="00A63A4F" w:rsidP="00090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63A4F" w:rsidRDefault="008C2AA3" w:rsidP="000C3772">
      <w:pPr>
        <w:shd w:val="clear" w:color="auto" w:fill="FFFFFF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  <w:r w:rsidRPr="008C2AA3">
        <w:rPr>
          <w:rFonts w:ascii="Times New Roman" w:hAnsi="Times New Roman" w:cs="Times New Roman"/>
          <w:b/>
          <w:sz w:val="24"/>
          <w:szCs w:val="24"/>
        </w:rPr>
        <w:t>8.3</w:t>
      </w:r>
      <w:r w:rsidR="0062471E" w:rsidRPr="008C2AA3">
        <w:rPr>
          <w:rFonts w:ascii="Times New Roman" w:hAnsi="Times New Roman" w:cs="Times New Roman"/>
          <w:b/>
          <w:sz w:val="24"/>
          <w:szCs w:val="24"/>
        </w:rPr>
        <w:t>.</w:t>
      </w:r>
      <w:r w:rsidR="00A63A4F" w:rsidRPr="008C2AA3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5</w:t>
      </w:r>
      <w:r w:rsidR="00A63A4F" w:rsidRPr="0062471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. Вручение</w:t>
      </w:r>
      <w:r w:rsidR="00A63A4F" w:rsidRPr="00675E12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 xml:space="preserve"> ведомственных наград</w:t>
      </w:r>
    </w:p>
    <w:p w:rsidR="000C3772" w:rsidRPr="00675E12" w:rsidRDefault="000C3772" w:rsidP="00090C17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</w:p>
    <w:p w:rsidR="00A63A4F" w:rsidRDefault="00A63A4F" w:rsidP="00090C17">
      <w:pPr>
        <w:widowControl w:val="0"/>
        <w:suppressAutoHyphens/>
        <w:autoSpaceDN w:val="0"/>
        <w:spacing w:after="0" w:line="240" w:lineRule="auto"/>
        <w:ind w:right="-185" w:firstLine="709"/>
        <w:jc w:val="both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bidi="en-US"/>
        </w:rPr>
      </w:pPr>
      <w:r w:rsidRPr="00675E12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bidi="en-US"/>
        </w:rPr>
        <w:t xml:space="preserve">В течение года труд работников учреждения отмечался благодарственными письмами, Почетными грамотами различного уровня:  </w:t>
      </w:r>
    </w:p>
    <w:p w:rsidR="000C3772" w:rsidRPr="00675E12" w:rsidRDefault="000C3772" w:rsidP="00090C17">
      <w:pPr>
        <w:widowControl w:val="0"/>
        <w:suppressAutoHyphens/>
        <w:autoSpaceDN w:val="0"/>
        <w:spacing w:after="0" w:line="240" w:lineRule="auto"/>
        <w:ind w:right="-185" w:firstLine="709"/>
        <w:jc w:val="both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bidi="en-US"/>
        </w:rPr>
      </w:pPr>
    </w:p>
    <w:tbl>
      <w:tblPr>
        <w:tblW w:w="6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845"/>
      </w:tblGrid>
      <w:tr w:rsidR="00A63A4F" w:rsidRPr="00675E12" w:rsidTr="00675E12">
        <w:trPr>
          <w:trHeight w:val="240"/>
          <w:jc w:val="center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4F" w:rsidRPr="00675E12" w:rsidRDefault="00A63A4F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b/>
                <w:sz w:val="24"/>
                <w:szCs w:val="24"/>
              </w:rPr>
              <w:t>Число награжденных работников учреждения, всего, в том числе по видам: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4F" w:rsidRPr="00675E12" w:rsidRDefault="00A63A4F" w:rsidP="00090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A63A4F" w:rsidRPr="00675E12" w:rsidRDefault="00A63A4F" w:rsidP="00090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чел. </w:t>
            </w:r>
          </w:p>
        </w:tc>
      </w:tr>
      <w:tr w:rsidR="00A63A4F" w:rsidRPr="00675E12" w:rsidTr="00675E12">
        <w:trPr>
          <w:trHeight w:val="435"/>
          <w:jc w:val="center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4F" w:rsidRPr="00675E12" w:rsidRDefault="00A63A4F" w:rsidP="00090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4F" w:rsidRPr="00675E12" w:rsidRDefault="00A63A4F" w:rsidP="000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3A4F" w:rsidRPr="00675E12" w:rsidTr="00675E12">
        <w:trPr>
          <w:trHeight w:val="272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4F" w:rsidRPr="00675E12" w:rsidRDefault="00A63A4F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Благодарность Минсоцзащиты УР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4F" w:rsidRPr="00675E12" w:rsidRDefault="000C3772" w:rsidP="000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A4F" w:rsidRPr="00675E12" w:rsidTr="00675E12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4F" w:rsidRPr="00675E12" w:rsidRDefault="00A63A4F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Минсоцзащиты УР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4F" w:rsidRPr="00675E12" w:rsidRDefault="00A63A4F" w:rsidP="000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3A4F" w:rsidRPr="00675E12" w:rsidTr="00675E12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F" w:rsidRPr="00675E12" w:rsidRDefault="00A63A4F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Почетная грамота Правительства УР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F" w:rsidRPr="00675E12" w:rsidRDefault="00A63A4F" w:rsidP="000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A4F" w:rsidRPr="00675E12" w:rsidTr="00675E12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F" w:rsidRPr="00675E12" w:rsidRDefault="00A63A4F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Почетная грамота Администрации района УР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F" w:rsidRPr="00675E12" w:rsidRDefault="00A63A4F" w:rsidP="000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63A4F" w:rsidRPr="00675E12" w:rsidTr="00675E12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F" w:rsidRPr="00675E12" w:rsidRDefault="00A63A4F" w:rsidP="000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Администрации района УР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F" w:rsidRPr="00675E12" w:rsidRDefault="00A63A4F" w:rsidP="000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3054C" w:rsidRDefault="00C3054C" w:rsidP="00090C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772" w:rsidRDefault="008C2AA3" w:rsidP="00090C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</w:t>
      </w:r>
      <w:r w:rsidR="0062471E">
        <w:rPr>
          <w:rFonts w:ascii="Times New Roman" w:hAnsi="Times New Roman" w:cs="Times New Roman"/>
          <w:b/>
          <w:sz w:val="24"/>
          <w:szCs w:val="24"/>
        </w:rPr>
        <w:t>.</w:t>
      </w:r>
      <w:r w:rsidR="00A63A4F" w:rsidRPr="00675E12">
        <w:rPr>
          <w:rFonts w:ascii="Times New Roman" w:hAnsi="Times New Roman" w:cs="Times New Roman"/>
          <w:b/>
          <w:sz w:val="24"/>
          <w:szCs w:val="24"/>
        </w:rPr>
        <w:t xml:space="preserve">6. Принимаемые меры по подбору, </w:t>
      </w:r>
    </w:p>
    <w:p w:rsidR="00A63A4F" w:rsidRDefault="00A63A4F" w:rsidP="00090C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E12">
        <w:rPr>
          <w:rFonts w:ascii="Times New Roman" w:hAnsi="Times New Roman" w:cs="Times New Roman"/>
          <w:b/>
          <w:sz w:val="24"/>
          <w:szCs w:val="24"/>
        </w:rPr>
        <w:t>закреплению и снижению текучести кадров.</w:t>
      </w:r>
    </w:p>
    <w:p w:rsidR="000C3772" w:rsidRPr="00675E12" w:rsidRDefault="000C3772" w:rsidP="00090C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A4F" w:rsidRPr="00675E12" w:rsidRDefault="00A63A4F" w:rsidP="00090C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1. Стимулирование работников выплатой премии за качество работы по итогам квартала из сре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>едпринимательской деятельности»</w:t>
      </w:r>
    </w:p>
    <w:p w:rsidR="00A63A4F" w:rsidRPr="00675E12" w:rsidRDefault="00A63A4F" w:rsidP="00090C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2. Обеспечение работников спец</w:t>
      </w:r>
      <w:proofErr w:type="gramStart"/>
      <w:r w:rsidRPr="00675E1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75E12">
        <w:rPr>
          <w:rFonts w:ascii="Times New Roman" w:hAnsi="Times New Roman" w:cs="Times New Roman"/>
          <w:sz w:val="24"/>
          <w:szCs w:val="24"/>
        </w:rPr>
        <w:t>деждой;</w:t>
      </w:r>
    </w:p>
    <w:p w:rsidR="00A63A4F" w:rsidRPr="00675E12" w:rsidRDefault="00A63A4F" w:rsidP="00090C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75E12">
        <w:rPr>
          <w:rFonts w:ascii="Times New Roman" w:hAnsi="Times New Roman" w:cs="Times New Roman"/>
          <w:sz w:val="24"/>
          <w:szCs w:val="24"/>
        </w:rPr>
        <w:t>Анализирование</w:t>
      </w:r>
      <w:proofErr w:type="spellEnd"/>
      <w:r w:rsidRPr="00675E12">
        <w:rPr>
          <w:rFonts w:ascii="Times New Roman" w:hAnsi="Times New Roman" w:cs="Times New Roman"/>
          <w:sz w:val="24"/>
          <w:szCs w:val="24"/>
        </w:rPr>
        <w:t xml:space="preserve"> психологического климата в коллективе, взаимоотношение между сотрудниками, распределение должностных обязанностей;</w:t>
      </w:r>
    </w:p>
    <w:p w:rsidR="00A63A4F" w:rsidRPr="00675E12" w:rsidRDefault="00A63A4F" w:rsidP="00090C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4. Выполнение разовых общественных поручений для установления контактов нового работника с коллективом;</w:t>
      </w:r>
    </w:p>
    <w:p w:rsidR="00A63A4F" w:rsidRPr="00675E12" w:rsidRDefault="00A63A4F" w:rsidP="00090C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5. Принятие мер по улучшению условий труда;</w:t>
      </w:r>
    </w:p>
    <w:p w:rsidR="000C3772" w:rsidRPr="00675E12" w:rsidRDefault="00A63A4F" w:rsidP="00090C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12">
        <w:rPr>
          <w:rFonts w:ascii="Times New Roman" w:hAnsi="Times New Roman" w:cs="Times New Roman"/>
          <w:sz w:val="24"/>
          <w:szCs w:val="24"/>
        </w:rPr>
        <w:t>6. Обучение и повышение квалификации сотрудников.</w:t>
      </w:r>
    </w:p>
    <w:p w:rsidR="00DB3743" w:rsidRDefault="00DB3743" w:rsidP="00090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C17" w:rsidRDefault="008C2AA3" w:rsidP="000C3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8.4.</w:t>
      </w:r>
      <w:r w:rsidR="00090C17" w:rsidRPr="00090C17">
        <w:rPr>
          <w:rFonts w:ascii="Times New Roman" w:hAnsi="Times New Roman" w:cs="Times New Roman"/>
          <w:b/>
          <w:sz w:val="24"/>
          <w:szCs w:val="24"/>
        </w:rPr>
        <w:t>Использование бюджетных средств в 2015 году</w:t>
      </w:r>
    </w:p>
    <w:p w:rsidR="000C3772" w:rsidRPr="00090C17" w:rsidRDefault="000C3772" w:rsidP="000C3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C17" w:rsidRPr="00090C17" w:rsidRDefault="00090C17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ab/>
        <w:t xml:space="preserve">В 2015 году из бюджетных средств выделено и использовано </w:t>
      </w:r>
      <w:r w:rsidRPr="00090C17">
        <w:rPr>
          <w:rFonts w:ascii="Times New Roman" w:hAnsi="Times New Roman" w:cs="Times New Roman"/>
          <w:b/>
          <w:sz w:val="24"/>
          <w:szCs w:val="24"/>
        </w:rPr>
        <w:t xml:space="preserve">19 </w:t>
      </w:r>
      <w:proofErr w:type="spellStart"/>
      <w:proofErr w:type="gramStart"/>
      <w:r w:rsidRPr="00090C17">
        <w:rPr>
          <w:rFonts w:ascii="Times New Roman" w:hAnsi="Times New Roman" w:cs="Times New Roman"/>
          <w:b/>
          <w:sz w:val="24"/>
          <w:szCs w:val="24"/>
        </w:rPr>
        <w:t>млн</w:t>
      </w:r>
      <w:proofErr w:type="spellEnd"/>
      <w:proofErr w:type="gramEnd"/>
      <w:r w:rsidRPr="00090C17">
        <w:rPr>
          <w:rFonts w:ascii="Times New Roman" w:hAnsi="Times New Roman" w:cs="Times New Roman"/>
          <w:b/>
          <w:sz w:val="24"/>
          <w:szCs w:val="24"/>
        </w:rPr>
        <w:t xml:space="preserve"> 882 тысяч</w:t>
      </w:r>
      <w:r w:rsidRPr="00090C17">
        <w:rPr>
          <w:rFonts w:ascii="Times New Roman" w:hAnsi="Times New Roman" w:cs="Times New Roman"/>
          <w:sz w:val="24"/>
          <w:szCs w:val="24"/>
        </w:rPr>
        <w:t xml:space="preserve"> рублей. На  заработную плату с отчислениями  израсходовано </w:t>
      </w:r>
      <w:r w:rsidRPr="00090C17">
        <w:rPr>
          <w:rFonts w:ascii="Times New Roman" w:hAnsi="Times New Roman" w:cs="Times New Roman"/>
          <w:b/>
          <w:sz w:val="24"/>
          <w:szCs w:val="24"/>
        </w:rPr>
        <w:t xml:space="preserve">18 </w:t>
      </w:r>
      <w:proofErr w:type="spellStart"/>
      <w:proofErr w:type="gramStart"/>
      <w:r w:rsidRPr="00090C17">
        <w:rPr>
          <w:rFonts w:ascii="Times New Roman" w:hAnsi="Times New Roman" w:cs="Times New Roman"/>
          <w:b/>
          <w:sz w:val="24"/>
          <w:szCs w:val="24"/>
        </w:rPr>
        <w:t>млн</w:t>
      </w:r>
      <w:proofErr w:type="spellEnd"/>
      <w:proofErr w:type="gramEnd"/>
      <w:r w:rsidRPr="00090C17">
        <w:rPr>
          <w:rFonts w:ascii="Times New Roman" w:hAnsi="Times New Roman" w:cs="Times New Roman"/>
          <w:b/>
          <w:sz w:val="24"/>
          <w:szCs w:val="24"/>
        </w:rPr>
        <w:t xml:space="preserve"> 339 тыс. рублей</w:t>
      </w:r>
      <w:r w:rsidRPr="00090C17">
        <w:rPr>
          <w:rFonts w:ascii="Times New Roman" w:hAnsi="Times New Roman" w:cs="Times New Roman"/>
          <w:sz w:val="24"/>
          <w:szCs w:val="24"/>
        </w:rPr>
        <w:t xml:space="preserve">. На оплату коммунальных услуг израсходовано </w:t>
      </w:r>
      <w:r w:rsidRPr="00090C17">
        <w:rPr>
          <w:rFonts w:ascii="Times New Roman" w:hAnsi="Times New Roman" w:cs="Times New Roman"/>
          <w:b/>
          <w:sz w:val="24"/>
          <w:szCs w:val="24"/>
        </w:rPr>
        <w:t xml:space="preserve"> 630.3 тыс. рублей</w:t>
      </w:r>
      <w:r w:rsidRPr="00090C17">
        <w:rPr>
          <w:rFonts w:ascii="Times New Roman" w:hAnsi="Times New Roman" w:cs="Times New Roman"/>
          <w:sz w:val="24"/>
          <w:szCs w:val="24"/>
        </w:rPr>
        <w:t>.</w:t>
      </w:r>
    </w:p>
    <w:p w:rsidR="00090C17" w:rsidRPr="00090C17" w:rsidRDefault="00090C17" w:rsidP="00090C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 xml:space="preserve">Полученные субсидии на иные цели из бюджета УР в размере – </w:t>
      </w:r>
      <w:r w:rsidRPr="00090C17">
        <w:rPr>
          <w:rFonts w:ascii="Times New Roman" w:hAnsi="Times New Roman" w:cs="Times New Roman"/>
          <w:b/>
          <w:sz w:val="24"/>
          <w:szCs w:val="24"/>
        </w:rPr>
        <w:t>613318.00 рублей</w:t>
      </w:r>
      <w:r w:rsidRPr="00090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0C1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90C17">
        <w:rPr>
          <w:rFonts w:ascii="Times New Roman" w:hAnsi="Times New Roman" w:cs="Times New Roman"/>
          <w:sz w:val="24"/>
          <w:szCs w:val="24"/>
        </w:rPr>
        <w:t xml:space="preserve"> расходованы на:</w:t>
      </w:r>
    </w:p>
    <w:p w:rsidR="00090C17" w:rsidRPr="00090C17" w:rsidRDefault="00090C17" w:rsidP="00090C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 xml:space="preserve">- Проведение мероприятий направленных на организацию отдыха, оздоровления и занятости детей, подростков и молодежи в УР – </w:t>
      </w:r>
      <w:r w:rsidRPr="00090C17">
        <w:rPr>
          <w:rFonts w:ascii="Times New Roman" w:hAnsi="Times New Roman" w:cs="Times New Roman"/>
          <w:b/>
          <w:sz w:val="24"/>
          <w:szCs w:val="24"/>
        </w:rPr>
        <w:t>40950.00 рублей;</w:t>
      </w:r>
    </w:p>
    <w:p w:rsidR="00090C17" w:rsidRPr="00090C17" w:rsidRDefault="00090C17" w:rsidP="00090C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 xml:space="preserve">-Мероприятия по улучшению положения и качества жизни пожилых людей – </w:t>
      </w:r>
      <w:r w:rsidRPr="00090C17">
        <w:rPr>
          <w:rFonts w:ascii="Times New Roman" w:hAnsi="Times New Roman" w:cs="Times New Roman"/>
          <w:b/>
          <w:sz w:val="24"/>
          <w:szCs w:val="24"/>
        </w:rPr>
        <w:t>20тыс</w:t>
      </w:r>
      <w:proofErr w:type="gramStart"/>
      <w:r w:rsidRPr="00090C1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090C17">
        <w:rPr>
          <w:rFonts w:ascii="Times New Roman" w:hAnsi="Times New Roman" w:cs="Times New Roman"/>
          <w:b/>
          <w:sz w:val="24"/>
          <w:szCs w:val="24"/>
        </w:rPr>
        <w:t>ублей;</w:t>
      </w:r>
    </w:p>
    <w:p w:rsidR="00090C17" w:rsidRPr="00090C17" w:rsidRDefault="00090C17" w:rsidP="00090C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 xml:space="preserve">-Мероприятия по обеспечению пожарной безопасности в органах и учреждениях социальной защиты населения – </w:t>
      </w:r>
      <w:r w:rsidRPr="00090C17">
        <w:rPr>
          <w:rFonts w:ascii="Times New Roman" w:hAnsi="Times New Roman" w:cs="Times New Roman"/>
          <w:b/>
          <w:sz w:val="24"/>
          <w:szCs w:val="24"/>
        </w:rPr>
        <w:t>115450.00 рублей</w:t>
      </w:r>
    </w:p>
    <w:p w:rsidR="00090C17" w:rsidRPr="00090C17" w:rsidRDefault="00090C17" w:rsidP="00090C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 xml:space="preserve">- подготовка учреждения к зиме  - </w:t>
      </w:r>
      <w:r w:rsidRPr="00090C17">
        <w:rPr>
          <w:rFonts w:ascii="Times New Roman" w:hAnsi="Times New Roman" w:cs="Times New Roman"/>
          <w:b/>
          <w:sz w:val="24"/>
          <w:szCs w:val="24"/>
        </w:rPr>
        <w:t>195918.00 рублей</w:t>
      </w:r>
    </w:p>
    <w:p w:rsidR="00090C17" w:rsidRPr="00090C17" w:rsidRDefault="00090C17" w:rsidP="00090C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 xml:space="preserve">-на уплату налога на имущество – </w:t>
      </w:r>
      <w:r w:rsidRPr="00090C17">
        <w:rPr>
          <w:rFonts w:ascii="Times New Roman" w:hAnsi="Times New Roman" w:cs="Times New Roman"/>
          <w:b/>
          <w:sz w:val="24"/>
          <w:szCs w:val="24"/>
        </w:rPr>
        <w:t>247 тыс. рублей.</w:t>
      </w:r>
    </w:p>
    <w:p w:rsidR="00090C17" w:rsidRPr="00090C17" w:rsidRDefault="00090C17" w:rsidP="00090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 xml:space="preserve">Также через бюджет Пенсионного фонда РФ были выделены средства на обучение компьютерной грамотности  неработающих пенсионеров в сумме – </w:t>
      </w:r>
      <w:r w:rsidRPr="00090C17">
        <w:rPr>
          <w:rFonts w:ascii="Times New Roman" w:hAnsi="Times New Roman" w:cs="Times New Roman"/>
          <w:b/>
          <w:sz w:val="24"/>
          <w:szCs w:val="24"/>
        </w:rPr>
        <w:t>25 тыс</w:t>
      </w:r>
      <w:proofErr w:type="gramStart"/>
      <w:r w:rsidRPr="00090C1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090C17">
        <w:rPr>
          <w:rFonts w:ascii="Times New Roman" w:hAnsi="Times New Roman" w:cs="Times New Roman"/>
          <w:b/>
          <w:sz w:val="24"/>
          <w:szCs w:val="24"/>
        </w:rPr>
        <w:t>ублей</w:t>
      </w:r>
      <w:r w:rsidRPr="00090C17">
        <w:rPr>
          <w:rFonts w:ascii="Times New Roman" w:hAnsi="Times New Roman" w:cs="Times New Roman"/>
          <w:sz w:val="24"/>
          <w:szCs w:val="24"/>
        </w:rPr>
        <w:t>.</w:t>
      </w:r>
    </w:p>
    <w:p w:rsidR="00090C17" w:rsidRPr="00090C17" w:rsidRDefault="00090C17" w:rsidP="00090C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90C17" w:rsidRPr="00090C17" w:rsidRDefault="00090C17" w:rsidP="00090C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 xml:space="preserve">Доход от поступления платных услуг в 2015году составил </w:t>
      </w:r>
      <w:r w:rsidRPr="00090C17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proofErr w:type="gramStart"/>
      <w:r w:rsidRPr="00090C17">
        <w:rPr>
          <w:rFonts w:ascii="Times New Roman" w:hAnsi="Times New Roman" w:cs="Times New Roman"/>
          <w:b/>
          <w:sz w:val="24"/>
          <w:szCs w:val="24"/>
        </w:rPr>
        <w:t>млн</w:t>
      </w:r>
      <w:proofErr w:type="spellEnd"/>
      <w:proofErr w:type="gramEnd"/>
      <w:r w:rsidRPr="00090C17">
        <w:rPr>
          <w:rFonts w:ascii="Times New Roman" w:hAnsi="Times New Roman" w:cs="Times New Roman"/>
          <w:b/>
          <w:sz w:val="24"/>
          <w:szCs w:val="24"/>
        </w:rPr>
        <w:t xml:space="preserve"> 915 тыс. рублей</w:t>
      </w:r>
      <w:r w:rsidRPr="00090C17">
        <w:rPr>
          <w:rFonts w:ascii="Times New Roman" w:hAnsi="Times New Roman" w:cs="Times New Roman"/>
          <w:sz w:val="24"/>
          <w:szCs w:val="24"/>
        </w:rPr>
        <w:t xml:space="preserve">. Оказана материальная помощь, выделена премия по итогам работы за год на сумму </w:t>
      </w:r>
      <w:r w:rsidRPr="00090C17">
        <w:rPr>
          <w:rFonts w:ascii="Times New Roman" w:hAnsi="Times New Roman" w:cs="Times New Roman"/>
          <w:b/>
          <w:sz w:val="24"/>
          <w:szCs w:val="24"/>
        </w:rPr>
        <w:t xml:space="preserve">743 тыс. рублей.  </w:t>
      </w:r>
      <w:r w:rsidRPr="00090C17">
        <w:rPr>
          <w:rFonts w:ascii="Times New Roman" w:hAnsi="Times New Roman" w:cs="Times New Roman"/>
          <w:sz w:val="24"/>
          <w:szCs w:val="24"/>
        </w:rPr>
        <w:t>На</w:t>
      </w:r>
      <w:r w:rsidRPr="00090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C17">
        <w:rPr>
          <w:rFonts w:ascii="Times New Roman" w:hAnsi="Times New Roman" w:cs="Times New Roman"/>
          <w:sz w:val="24"/>
          <w:szCs w:val="24"/>
        </w:rPr>
        <w:t xml:space="preserve">текущий ремонт помещений потрачено </w:t>
      </w:r>
      <w:r w:rsidRPr="00090C17">
        <w:rPr>
          <w:rFonts w:ascii="Times New Roman" w:hAnsi="Times New Roman" w:cs="Times New Roman"/>
          <w:b/>
          <w:sz w:val="24"/>
          <w:szCs w:val="24"/>
        </w:rPr>
        <w:t xml:space="preserve">229 тыс. рублей.1 </w:t>
      </w:r>
      <w:proofErr w:type="spellStart"/>
      <w:proofErr w:type="gramStart"/>
      <w:r w:rsidRPr="00090C17">
        <w:rPr>
          <w:rFonts w:ascii="Times New Roman" w:hAnsi="Times New Roman" w:cs="Times New Roman"/>
          <w:b/>
          <w:sz w:val="24"/>
          <w:szCs w:val="24"/>
        </w:rPr>
        <w:t>млн</w:t>
      </w:r>
      <w:proofErr w:type="spellEnd"/>
      <w:proofErr w:type="gramEnd"/>
      <w:r w:rsidRPr="00090C17">
        <w:rPr>
          <w:rFonts w:ascii="Times New Roman" w:hAnsi="Times New Roman" w:cs="Times New Roman"/>
          <w:b/>
          <w:sz w:val="24"/>
          <w:szCs w:val="24"/>
        </w:rPr>
        <w:t xml:space="preserve"> 450тыс. рублей</w:t>
      </w:r>
      <w:r w:rsidRPr="00090C17">
        <w:rPr>
          <w:rFonts w:ascii="Times New Roman" w:hAnsi="Times New Roman" w:cs="Times New Roman"/>
          <w:sz w:val="24"/>
          <w:szCs w:val="24"/>
        </w:rPr>
        <w:t xml:space="preserve"> израсходовано на продукты питания, строительные материалы, канцтовары, медикаменты, горюче-смазочные материалы, </w:t>
      </w:r>
      <w:proofErr w:type="spellStart"/>
      <w:r w:rsidRPr="00090C17">
        <w:rPr>
          <w:rFonts w:ascii="Times New Roman" w:hAnsi="Times New Roman" w:cs="Times New Roman"/>
          <w:sz w:val="24"/>
          <w:szCs w:val="24"/>
        </w:rPr>
        <w:t>хозтовары</w:t>
      </w:r>
      <w:proofErr w:type="spellEnd"/>
      <w:r w:rsidRPr="00090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0C17">
        <w:rPr>
          <w:rFonts w:ascii="Times New Roman" w:hAnsi="Times New Roman" w:cs="Times New Roman"/>
          <w:sz w:val="24"/>
          <w:szCs w:val="24"/>
        </w:rPr>
        <w:t>дез.средства</w:t>
      </w:r>
      <w:proofErr w:type="spellEnd"/>
      <w:r w:rsidRPr="00090C17">
        <w:rPr>
          <w:rFonts w:ascii="Times New Roman" w:hAnsi="Times New Roman" w:cs="Times New Roman"/>
          <w:sz w:val="24"/>
          <w:szCs w:val="24"/>
        </w:rPr>
        <w:t>, запчасти на пилы.</w:t>
      </w:r>
    </w:p>
    <w:p w:rsidR="00B411FC" w:rsidRDefault="00090C17" w:rsidP="0062471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90C17">
        <w:rPr>
          <w:rFonts w:ascii="Times New Roman" w:hAnsi="Times New Roman" w:cs="Times New Roman"/>
          <w:sz w:val="24"/>
          <w:szCs w:val="24"/>
        </w:rPr>
        <w:t xml:space="preserve">Периодический медицинский осмотр и учебы по </w:t>
      </w:r>
      <w:proofErr w:type="gramStart"/>
      <w:r w:rsidRPr="00090C17"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  <w:r w:rsidRPr="00090C17">
        <w:rPr>
          <w:rFonts w:ascii="Times New Roman" w:hAnsi="Times New Roman" w:cs="Times New Roman"/>
          <w:sz w:val="24"/>
          <w:szCs w:val="24"/>
        </w:rPr>
        <w:t xml:space="preserve"> направлениям  - </w:t>
      </w:r>
      <w:r w:rsidRPr="00090C17">
        <w:rPr>
          <w:rFonts w:ascii="Times New Roman" w:hAnsi="Times New Roman" w:cs="Times New Roman"/>
          <w:b/>
          <w:sz w:val="24"/>
          <w:szCs w:val="24"/>
        </w:rPr>
        <w:t xml:space="preserve">86506 рублей. </w:t>
      </w:r>
      <w:r w:rsidRPr="00090C17">
        <w:rPr>
          <w:rFonts w:ascii="Times New Roman" w:hAnsi="Times New Roman" w:cs="Times New Roman"/>
          <w:sz w:val="24"/>
          <w:szCs w:val="24"/>
        </w:rPr>
        <w:t xml:space="preserve">Проведения различных мероприятий, новогодние подарки для сотрудников Центра, поздравительные открытки обслуживаемым гражданам и пенсионерам Центра всего потрачено – </w:t>
      </w:r>
      <w:r w:rsidRPr="00090C17">
        <w:rPr>
          <w:rFonts w:ascii="Times New Roman" w:hAnsi="Times New Roman" w:cs="Times New Roman"/>
          <w:b/>
          <w:sz w:val="24"/>
          <w:szCs w:val="24"/>
        </w:rPr>
        <w:t>64658 рублей.</w:t>
      </w:r>
    </w:p>
    <w:p w:rsidR="000C3772" w:rsidRDefault="000C3772" w:rsidP="0062471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C3772" w:rsidRDefault="000C3772" w:rsidP="000C377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</w:t>
      </w:r>
      <w:proofErr w:type="gramStart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 расширенном аппаратном совещании в Администрации района в рамках реализации Федерального закона №442 «Об основах социально</w:t>
      </w:r>
      <w:r w:rsidR="00AE0C6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го обслуживания граждан в РФ» д</w:t>
      </w:r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иректор </w:t>
      </w:r>
      <w:proofErr w:type="spellStart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Фалалеева</w:t>
      </w:r>
      <w:proofErr w:type="spellEnd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Н.Д. выступила с докладом по работе КЦСОН Сюмсинского района в рамках ФЗ-442. 01 января 2015 года вступил в законную силу Федеральный закон от 28.12.2013 года №442 «Об основах социального обслуживания граждан в РФ», который внес значительные изменения</w:t>
      </w:r>
      <w:proofErr w:type="gramEnd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в систему и порядок предоставления социального обслуживания. Настоящий Федеральный закон устанавливает: правовые, организационные и экономические основы социального обслуживания, права и обязанности получателей социальных услуг, права и обязанности поставщиков социальных услуг.  Статьей 16    закона предусмотрено оформление индивидуальной программы предоставления социальных услуг. Ст. 26 данного закона предусмотрено формирование в субъекте РФ регистра получателей социальных услуг. В соответствии со </w:t>
      </w:r>
      <w:proofErr w:type="gramStart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ст</w:t>
      </w:r>
      <w:proofErr w:type="gramEnd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,13 Закона КЦСОН Сюмсинского района осуществляет работу по информированию населения: создан сайт учреждения в сети интернет, где размещается информация о деятельности центра. Регулярно обновляются информационные стенды, размещается информация учреждения на портале государственных услуг, проводится разъяснительная работа на встречах с населением. Подготовлен буклет КЦСОН о структуре и перечне социальных услуг в Сюмсинском районе. </w:t>
      </w:r>
    </w:p>
    <w:p w:rsidR="00E14620" w:rsidRPr="00DB5708" w:rsidRDefault="00E14620" w:rsidP="00E1462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Проведен на базе Центра в декабре 2015 года методический день </w:t>
      </w:r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по реализации 442 ФЗ, на который были приглашены представители КЦСОН </w:t>
      </w:r>
      <w:proofErr w:type="spellStart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Селтинского</w:t>
      </w:r>
      <w:proofErr w:type="spellEnd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 </w:t>
      </w:r>
      <w:proofErr w:type="spellStart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Увинского</w:t>
      </w:r>
      <w:proofErr w:type="spellEnd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районов. Всего в мероприятии за круглым столом встретились 24 человека – это директора КЦСОН Сюмсинского, </w:t>
      </w:r>
      <w:proofErr w:type="spellStart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Селтинского</w:t>
      </w:r>
      <w:proofErr w:type="spellEnd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Увинского</w:t>
      </w:r>
      <w:proofErr w:type="spellEnd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районов, </w:t>
      </w:r>
      <w:proofErr w:type="gramStart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заведующие отделений</w:t>
      </w:r>
      <w:proofErr w:type="gramEnd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специалисты, главные бухгалтера. Специалисты центра озвучили </w:t>
      </w:r>
      <w:proofErr w:type="gramStart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направления</w:t>
      </w:r>
      <w:proofErr w:type="gramEnd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которым работают в </w:t>
      </w:r>
      <w:proofErr w:type="spellStart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Сюмсях</w:t>
      </w:r>
      <w:proofErr w:type="spellEnd"/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В ходе работы были озвучены вопросы в рамках работы 442 ФЗ. Специалисты </w:t>
      </w:r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центров обменялись мнениями по работе отделений.  Такой методический день это еще и поближе узнать друг друга, проблемы, а также перенять опыт работы коллег.</w:t>
      </w:r>
    </w:p>
    <w:p w:rsidR="00E14620" w:rsidRPr="00DB5708" w:rsidRDefault="00E14620" w:rsidP="000C377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</w:t>
      </w:r>
    </w:p>
    <w:p w:rsidR="000C3772" w:rsidRPr="00DB5708" w:rsidRDefault="000C3772" w:rsidP="000C377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</w:t>
      </w:r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зачет Спартакиады-2015 среди муниципальных образований и организаций КЦСОН участвует уже не первый год. Особых достижений за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время </w:t>
      </w:r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ранее не было, были одиночные призовые места, но 2015 год сплотил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ся</w:t>
      </w:r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коллектив, основа конечно молодежь, которая пополнила наши ряды.</w:t>
      </w:r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 общем  зачете Спартакиады – 2015 года КЦСОН заняло в районе 2 место. </w:t>
      </w:r>
      <w:r w:rsidRPr="00DB57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8C2AA3" w:rsidRPr="00DB5708" w:rsidRDefault="008C2AA3" w:rsidP="008C2AA3">
      <w:pPr>
        <w:pStyle w:val="3"/>
        <w:spacing w:line="240" w:lineRule="auto"/>
        <w:jc w:val="left"/>
        <w:rPr>
          <w:sz w:val="24"/>
        </w:rPr>
      </w:pPr>
      <w:r w:rsidRPr="00DB5708">
        <w:rPr>
          <w:sz w:val="24"/>
        </w:rPr>
        <w:tab/>
        <w:t>Традиционно в июне проведено торжественное мероприятие, посвященное профессиональному празднику – Дню социального работника</w:t>
      </w:r>
      <w:proofErr w:type="gramStart"/>
      <w:r w:rsidRPr="00DB5708">
        <w:rPr>
          <w:sz w:val="24"/>
        </w:rPr>
        <w:t xml:space="preserve"> </w:t>
      </w:r>
      <w:r w:rsidR="00E14620">
        <w:rPr>
          <w:sz w:val="24"/>
        </w:rPr>
        <w:t>.</w:t>
      </w:r>
      <w:proofErr w:type="gramEnd"/>
    </w:p>
    <w:p w:rsidR="008C2AA3" w:rsidRPr="00DB5708" w:rsidRDefault="008C2AA3" w:rsidP="008C2AA3">
      <w:pPr>
        <w:pStyle w:val="5"/>
        <w:spacing w:before="0" w:beforeAutospacing="0" w:after="0" w:afterAutospacing="0"/>
      </w:pPr>
      <w:r w:rsidRPr="00DB5708">
        <w:tab/>
        <w:t>В 2015 году деятельность центра проверялась различными надзорными органами, в том числе:  Прокуратурой  Сюмсинского района, Управлением гос</w:t>
      </w:r>
      <w:r w:rsidR="00AE0C6B">
        <w:t xml:space="preserve">ударственного пожарного надзора. </w:t>
      </w:r>
      <w:r w:rsidRPr="00DB5708">
        <w:t xml:space="preserve"> Архивным отделом Администрации муниципального образования «Сюмсинский район» проведено обследования состояния  сохранности документов и делопроизводства.</w:t>
      </w:r>
    </w:p>
    <w:p w:rsidR="008C2AA3" w:rsidRPr="00DB5708" w:rsidRDefault="008C2AA3" w:rsidP="008C2A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5708">
        <w:rPr>
          <w:rFonts w:ascii="Times New Roman" w:hAnsi="Times New Roman" w:cs="Times New Roman"/>
          <w:sz w:val="24"/>
          <w:szCs w:val="24"/>
        </w:rPr>
        <w:t xml:space="preserve">В учреждении работает  комиссия по проверке наличия и состояния документации в структурных подразделениях центра. </w:t>
      </w:r>
    </w:p>
    <w:p w:rsidR="008C2AA3" w:rsidRPr="00DB5708" w:rsidRDefault="008C2AA3" w:rsidP="008C2A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5708">
        <w:rPr>
          <w:rFonts w:ascii="Times New Roman" w:hAnsi="Times New Roman" w:cs="Times New Roman"/>
          <w:sz w:val="24"/>
          <w:szCs w:val="24"/>
        </w:rPr>
        <w:t>Центр имеет свой Сайт, который содержит информацию о работе всех отделений центра, формы   необходимых для получения социальной помощи  бланков, информацию об адресной социальной помощи, нормативно-правовую базу учреждения. Регуляр</w:t>
      </w:r>
      <w:r>
        <w:rPr>
          <w:rFonts w:ascii="Times New Roman" w:hAnsi="Times New Roman" w:cs="Times New Roman"/>
          <w:sz w:val="24"/>
          <w:szCs w:val="24"/>
        </w:rPr>
        <w:t>но дополняется новостная строка</w:t>
      </w:r>
      <w:r w:rsidRPr="00DB57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708">
        <w:rPr>
          <w:rFonts w:ascii="Times New Roman" w:hAnsi="Times New Roman" w:cs="Times New Roman"/>
          <w:sz w:val="24"/>
          <w:szCs w:val="24"/>
        </w:rPr>
        <w:t>фотогалерея</w:t>
      </w:r>
      <w:proofErr w:type="spellEnd"/>
      <w:r w:rsidRPr="00DB5708">
        <w:rPr>
          <w:rFonts w:ascii="Times New Roman" w:hAnsi="Times New Roman" w:cs="Times New Roman"/>
          <w:sz w:val="24"/>
          <w:szCs w:val="24"/>
        </w:rPr>
        <w:t xml:space="preserve">, размещаются буклеты, разработанные специалистами центра, а также объявления о проведении различных акций (о сборе вещей, бывших в употреблении, о прокате технических средств реабилитации и т.д.). </w:t>
      </w:r>
    </w:p>
    <w:p w:rsidR="00E14620" w:rsidRPr="00DB5708" w:rsidRDefault="008C2AA3" w:rsidP="00E14620">
      <w:pPr>
        <w:pStyle w:val="5"/>
        <w:spacing w:before="0" w:beforeAutospacing="0" w:after="0" w:afterAutospacing="0"/>
        <w:ind w:firstLine="708"/>
        <w:rPr>
          <w:bCs/>
          <w:iCs/>
        </w:rPr>
      </w:pPr>
      <w:r w:rsidRPr="00DB5708">
        <w:rPr>
          <w:bCs/>
          <w:iCs/>
        </w:rPr>
        <w:t>На страницах газеты  « Знамя» Сюмсинского района  в течение года неоднократно размещались объявления о проведении акций проводимых Центром и</w:t>
      </w:r>
      <w:r w:rsidR="00AE0C6B">
        <w:rPr>
          <w:bCs/>
          <w:iCs/>
        </w:rPr>
        <w:t xml:space="preserve"> соответствующими организациями и статьи по работе Центра. Регулярно через газету обслуживаемые граждане выражают свои благодарности заведующим, социальным работникам и отделениям Центра.</w:t>
      </w:r>
    </w:p>
    <w:p w:rsidR="00E14620" w:rsidRDefault="00E14620" w:rsidP="00E146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5708">
        <w:rPr>
          <w:rFonts w:ascii="Times New Roman" w:hAnsi="Times New Roman" w:cs="Times New Roman"/>
          <w:sz w:val="24"/>
          <w:szCs w:val="24"/>
        </w:rPr>
        <w:t>Успех любой деятельности заключается в поиске новых форм работы, внедрении инновационных технологий, принятии нестандартных решений. Коллектив центра отличается сплоченностью, четким пониманием поставленных задач и творческим подходом в реализации деятельности учреждения. Помогая людям, сотрудники Центра стремятся всегда подходить комплексно к выполнению работы, учитывая не отдельно взятую проблему человека, а его жизненную ситуацию в целом. Коллектив ищет новые пути решения задач, проводит обучающие семинары среди специалистов. Но самым главным в деятельности Центра всегда будет обеспечение качественными и результативными социальными услугами всех жителей района.</w:t>
      </w:r>
      <w:r w:rsidRPr="00DB5708">
        <w:rPr>
          <w:rFonts w:ascii="Times New Roman" w:hAnsi="Times New Roman" w:cs="Times New Roman"/>
          <w:sz w:val="24"/>
          <w:szCs w:val="24"/>
        </w:rPr>
        <w:tab/>
      </w:r>
    </w:p>
    <w:p w:rsidR="008C2AA3" w:rsidRPr="00DB5708" w:rsidRDefault="008C2AA3" w:rsidP="008C2AA3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</w:p>
    <w:p w:rsidR="008C2AA3" w:rsidRPr="00675E12" w:rsidRDefault="008C2AA3" w:rsidP="006247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8C2AA3" w:rsidRPr="00675E12" w:rsidSect="005007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FAA"/>
    <w:multiLevelType w:val="hybridMultilevel"/>
    <w:tmpl w:val="EE2A78C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D716E1"/>
    <w:multiLevelType w:val="hybridMultilevel"/>
    <w:tmpl w:val="E15AC0D6"/>
    <w:lvl w:ilvl="0" w:tplc="1AA227C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B62D2"/>
    <w:multiLevelType w:val="hybridMultilevel"/>
    <w:tmpl w:val="0D54A03A"/>
    <w:lvl w:ilvl="0" w:tplc="674A1C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628E9"/>
    <w:multiLevelType w:val="hybridMultilevel"/>
    <w:tmpl w:val="93547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739FC"/>
    <w:multiLevelType w:val="hybridMultilevel"/>
    <w:tmpl w:val="2D64B1A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2076277"/>
    <w:multiLevelType w:val="hybridMultilevel"/>
    <w:tmpl w:val="911EB75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B31026E"/>
    <w:multiLevelType w:val="hybridMultilevel"/>
    <w:tmpl w:val="EAA8C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3104C"/>
    <w:multiLevelType w:val="hybridMultilevel"/>
    <w:tmpl w:val="E15AC0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DD6A26"/>
    <w:multiLevelType w:val="hybridMultilevel"/>
    <w:tmpl w:val="B0264448"/>
    <w:lvl w:ilvl="0" w:tplc="2878E7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EB12139"/>
    <w:multiLevelType w:val="hybridMultilevel"/>
    <w:tmpl w:val="3742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E4FEE"/>
    <w:multiLevelType w:val="hybridMultilevel"/>
    <w:tmpl w:val="7AEA071A"/>
    <w:lvl w:ilvl="0" w:tplc="2D4288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0808B3"/>
    <w:multiLevelType w:val="multilevel"/>
    <w:tmpl w:val="58CC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889"/>
    <w:rsid w:val="000906D7"/>
    <w:rsid w:val="00090C17"/>
    <w:rsid w:val="000C3772"/>
    <w:rsid w:val="001601A3"/>
    <w:rsid w:val="00162206"/>
    <w:rsid w:val="00162C1F"/>
    <w:rsid w:val="00186194"/>
    <w:rsid w:val="001B75BE"/>
    <w:rsid w:val="00301563"/>
    <w:rsid w:val="004712A2"/>
    <w:rsid w:val="004748A0"/>
    <w:rsid w:val="00492EC6"/>
    <w:rsid w:val="004A0B53"/>
    <w:rsid w:val="0050075B"/>
    <w:rsid w:val="005F165E"/>
    <w:rsid w:val="0062471E"/>
    <w:rsid w:val="00675E12"/>
    <w:rsid w:val="006B1A93"/>
    <w:rsid w:val="007171A9"/>
    <w:rsid w:val="007635C0"/>
    <w:rsid w:val="007E4ECB"/>
    <w:rsid w:val="00840121"/>
    <w:rsid w:val="008C2AA3"/>
    <w:rsid w:val="00901D3E"/>
    <w:rsid w:val="009B08E9"/>
    <w:rsid w:val="009D6143"/>
    <w:rsid w:val="009E0AD9"/>
    <w:rsid w:val="00A63A4F"/>
    <w:rsid w:val="00AD6EC3"/>
    <w:rsid w:val="00AE0C6B"/>
    <w:rsid w:val="00AF1C02"/>
    <w:rsid w:val="00B24856"/>
    <w:rsid w:val="00B411FC"/>
    <w:rsid w:val="00BB331D"/>
    <w:rsid w:val="00BD2951"/>
    <w:rsid w:val="00BD5082"/>
    <w:rsid w:val="00BE5E9C"/>
    <w:rsid w:val="00BE6FB6"/>
    <w:rsid w:val="00C079AC"/>
    <w:rsid w:val="00C20FE4"/>
    <w:rsid w:val="00C21613"/>
    <w:rsid w:val="00C3054C"/>
    <w:rsid w:val="00C61889"/>
    <w:rsid w:val="00CA08E5"/>
    <w:rsid w:val="00DB3743"/>
    <w:rsid w:val="00DB5708"/>
    <w:rsid w:val="00DE0152"/>
    <w:rsid w:val="00DE5FC4"/>
    <w:rsid w:val="00E06B69"/>
    <w:rsid w:val="00E14620"/>
    <w:rsid w:val="00E37289"/>
    <w:rsid w:val="00E90ED4"/>
    <w:rsid w:val="00F42271"/>
    <w:rsid w:val="00FD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88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A63A4F"/>
    <w:rPr>
      <w:color w:val="0000FF"/>
      <w:u w:val="single"/>
    </w:rPr>
  </w:style>
  <w:style w:type="paragraph" w:styleId="a6">
    <w:name w:val="Title"/>
    <w:basedOn w:val="a"/>
    <w:link w:val="a7"/>
    <w:qFormat/>
    <w:rsid w:val="00A63A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63A4F"/>
    <w:rPr>
      <w:rFonts w:ascii="Times New Roman" w:eastAsia="Calibri" w:hAnsi="Times New Roman" w:cs="Times New Roman"/>
      <w:b/>
      <w:sz w:val="28"/>
      <w:szCs w:val="20"/>
    </w:rPr>
  </w:style>
  <w:style w:type="table" w:styleId="a8">
    <w:name w:val="Table Grid"/>
    <w:basedOn w:val="a1"/>
    <w:rsid w:val="007171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DE5FC4"/>
    <w:rPr>
      <w:i/>
      <w:iCs/>
    </w:rPr>
  </w:style>
  <w:style w:type="paragraph" w:customStyle="1" w:styleId="jui">
    <w:name w:val="jui"/>
    <w:basedOn w:val="a"/>
    <w:rsid w:val="00DE5FC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rsid w:val="00DE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E5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675E12"/>
    <w:rPr>
      <w:b/>
      <w:bCs/>
    </w:rPr>
  </w:style>
  <w:style w:type="paragraph" w:styleId="3">
    <w:name w:val="Body Text 3"/>
    <w:basedOn w:val="a"/>
    <w:link w:val="30"/>
    <w:rsid w:val="00DB570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DB5708"/>
    <w:rPr>
      <w:rFonts w:ascii="Times New Roman" w:eastAsia="Times New Roman" w:hAnsi="Times New Roman" w:cs="Times New Roman"/>
      <w:sz w:val="28"/>
      <w:szCs w:val="24"/>
    </w:rPr>
  </w:style>
  <w:style w:type="paragraph" w:customStyle="1" w:styleId="5">
    <w:name w:val="стиль5"/>
    <w:basedOn w:val="a"/>
    <w:rsid w:val="00DB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B570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5.8413407821229772E-2"/>
          <c:y val="4.5541191679398282E-2"/>
          <c:w val="0.76025249637091463"/>
          <c:h val="0.73019273710189703"/>
        </c:manualLayout>
      </c:layout>
      <c:area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49</c:v>
                </c:pt>
                <c:pt idx="1">
                  <c:v>143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39</c:v>
                </c:pt>
                <c:pt idx="1">
                  <c:v>138</c:v>
                </c:pt>
              </c:numCache>
            </c:numRef>
          </c:val>
        </c:ser>
        <c:axId val="86141184"/>
        <c:axId val="87945216"/>
        <c:axId val="91270656"/>
      </c:area3DChart>
      <c:catAx>
        <c:axId val="86141184"/>
        <c:scaling>
          <c:orientation val="minMax"/>
        </c:scaling>
        <c:axPos val="b"/>
        <c:numFmt formatCode="dd/mm/yyyy" sourceLinked="1"/>
        <c:tickLblPos val="nextTo"/>
        <c:crossAx val="87945216"/>
        <c:crosses val="autoZero"/>
        <c:auto val="1"/>
        <c:lblAlgn val="ctr"/>
        <c:lblOffset val="100"/>
      </c:catAx>
      <c:valAx>
        <c:axId val="87945216"/>
        <c:scaling>
          <c:orientation val="minMax"/>
        </c:scaling>
        <c:axPos val="l"/>
        <c:majorGridlines/>
        <c:numFmt formatCode="General" sourceLinked="1"/>
        <c:tickLblPos val="nextTo"/>
        <c:crossAx val="86141184"/>
        <c:crosses val="autoZero"/>
        <c:crossBetween val="midCat"/>
      </c:valAx>
      <c:serAx>
        <c:axId val="91270656"/>
        <c:scaling>
          <c:orientation val="minMax"/>
        </c:scaling>
        <c:axPos val="b"/>
        <c:tickLblPos val="nextTo"/>
        <c:crossAx val="87945216"/>
        <c:crosses val="autoZero"/>
      </c:ser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услуг, оказанных соц. работниками </a:t>
            </a:r>
          </a:p>
        </c:rich>
      </c:tx>
    </c:title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144310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46168</c:v>
                </c:pt>
              </c:numCache>
            </c:numRef>
          </c:val>
        </c:ser>
        <c:marker val="1"/>
        <c:axId val="88220800"/>
        <c:axId val="88222336"/>
      </c:lineChart>
      <c:catAx>
        <c:axId val="88220800"/>
        <c:scaling>
          <c:orientation val="minMax"/>
        </c:scaling>
        <c:axPos val="b"/>
        <c:numFmt formatCode="General" sourceLinked="1"/>
        <c:majorTickMark val="none"/>
        <c:tickLblPos val="nextTo"/>
        <c:crossAx val="88222336"/>
        <c:crosses val="autoZero"/>
        <c:auto val="1"/>
        <c:lblAlgn val="ctr"/>
        <c:lblOffset val="100"/>
      </c:catAx>
      <c:valAx>
        <c:axId val="88222336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882208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образования работников </a:t>
            </a:r>
          </a:p>
          <a:p>
            <a:pPr>
              <a:defRPr/>
            </a:pPr>
            <a:r>
              <a:rPr lang="ru-RU"/>
              <a:t>КЦСОН</a:t>
            </a:r>
            <a:r>
              <a:rPr lang="ru-RU" baseline="0"/>
              <a:t> Сюмсинского района</a:t>
            </a:r>
            <a:endParaRPr lang="ru-RU"/>
          </a:p>
        </c:rich>
      </c:tx>
      <c:layout>
        <c:manualLayout>
          <c:xMode val="edge"/>
          <c:yMode val="edge"/>
          <c:x val="0.19853634322349525"/>
          <c:y val="2.3767168112312938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работников БУ СО "КЦСОН"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 профессиональное</c:v>
                </c:pt>
                <c:pt idx="2">
                  <c:v>нач.профессиональное, среднее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27</c:v>
                </c:pt>
                <c:pt idx="2">
                  <c:v>50</c:v>
                </c:pt>
              </c:numCache>
            </c:numRef>
          </c:val>
        </c:ser>
        <c:firstSliceAng val="0"/>
      </c:pieChart>
      <c:spPr>
        <a:noFill/>
        <a:ln w="25452">
          <a:noFill/>
        </a:ln>
      </c:spPr>
    </c:plotArea>
    <c:legend>
      <c:legendPos val="r"/>
    </c:legend>
    <c:plotVisOnly val="1"/>
    <c:dispBlanksAs val="zero"/>
  </c:chart>
  <c:spPr>
    <a:noFill/>
    <a:ln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4409-9F72-41AD-92AD-F614CB3C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11732</Words>
  <Characters>66878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ксцон</cp:lastModifiedBy>
  <cp:revision>9</cp:revision>
  <cp:lastPrinted>2016-01-15T04:49:00Z</cp:lastPrinted>
  <dcterms:created xsi:type="dcterms:W3CDTF">2016-01-14T07:31:00Z</dcterms:created>
  <dcterms:modified xsi:type="dcterms:W3CDTF">2016-01-15T04:58:00Z</dcterms:modified>
</cp:coreProperties>
</file>